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153"/>
        <w:gridCol w:w="5873"/>
      </w:tblGrid>
      <w:tr w:rsidR="0039678A" w:rsidRPr="0039678A" w:rsidTr="0039678A">
        <w:trPr>
          <w:jc w:val="center"/>
        </w:trPr>
        <w:tc>
          <w:tcPr>
            <w:tcW w:w="3240"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b/>
                <w:bCs/>
                <w:szCs w:val="24"/>
                <w:lang w:eastAsia="vi-VN"/>
              </w:rPr>
            </w:pPr>
            <w:r w:rsidRPr="0039678A">
              <w:rPr>
                <w:rFonts w:eastAsia="Times New Roman" w:cs="Times New Roman"/>
                <w:b/>
                <w:bCs/>
                <w:szCs w:val="24"/>
                <w:lang w:eastAsia="vi-VN"/>
              </w:rPr>
              <w:t xml:space="preserve">NGÂN HÀNG NHÀ NƯỚC </w:t>
            </w:r>
            <w:r w:rsidRPr="0039678A">
              <w:rPr>
                <w:rFonts w:eastAsia="Times New Roman" w:cs="Times New Roman"/>
                <w:b/>
                <w:bCs/>
                <w:szCs w:val="24"/>
                <w:lang w:eastAsia="vi-VN"/>
              </w:rPr>
              <w:br/>
              <w:t>VIỆT NAM</w:t>
            </w:r>
            <w:r w:rsidRPr="0039678A">
              <w:rPr>
                <w:rFonts w:eastAsia="Times New Roman" w:cs="Times New Roman"/>
                <w:b/>
                <w:bCs/>
                <w:szCs w:val="24"/>
                <w:lang w:eastAsia="vi-VN"/>
              </w:rPr>
              <w:br/>
              <w:t>------------------</w:t>
            </w:r>
          </w:p>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Số: 09/2014/TT-NHNN</w:t>
            </w:r>
          </w:p>
        </w:tc>
        <w:tc>
          <w:tcPr>
            <w:tcW w:w="6120"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b/>
                <w:bCs/>
                <w:szCs w:val="24"/>
                <w:lang w:eastAsia="vi-VN"/>
              </w:rPr>
            </w:pPr>
            <w:r w:rsidRPr="0039678A">
              <w:rPr>
                <w:rFonts w:eastAsia="Times New Roman" w:cs="Times New Roman"/>
                <w:b/>
                <w:bCs/>
                <w:szCs w:val="24"/>
                <w:lang w:eastAsia="vi-VN"/>
              </w:rPr>
              <w:t>CỘNG HÒA XÃ HỘI CHỦ NGHĨA VIỆT NAM</w:t>
            </w:r>
            <w:r w:rsidRPr="0039678A">
              <w:rPr>
                <w:rFonts w:eastAsia="Times New Roman" w:cs="Times New Roman"/>
                <w:b/>
                <w:bCs/>
                <w:szCs w:val="24"/>
                <w:lang w:eastAsia="vi-VN"/>
              </w:rPr>
              <w:br/>
              <w:t>Độc lập - Tự do - Hạnh phúc</w:t>
            </w:r>
            <w:r w:rsidRPr="0039678A">
              <w:rPr>
                <w:rFonts w:eastAsia="Times New Roman" w:cs="Times New Roman"/>
                <w:b/>
                <w:bCs/>
                <w:szCs w:val="24"/>
                <w:lang w:eastAsia="vi-VN"/>
              </w:rPr>
              <w:br/>
              <w:t>--------------------------------</w:t>
            </w:r>
          </w:p>
          <w:p w:rsidR="0039678A" w:rsidRPr="0039678A" w:rsidRDefault="0039678A" w:rsidP="0039678A">
            <w:pPr>
              <w:spacing w:after="0" w:line="240" w:lineRule="auto"/>
              <w:jc w:val="right"/>
              <w:rPr>
                <w:rFonts w:eastAsia="Times New Roman" w:cs="Times New Roman"/>
                <w:szCs w:val="24"/>
                <w:lang w:eastAsia="vi-VN"/>
              </w:rPr>
            </w:pPr>
            <w:r w:rsidRPr="0039678A">
              <w:rPr>
                <w:rFonts w:eastAsia="Times New Roman" w:cs="Times New Roman"/>
                <w:i/>
                <w:iCs/>
                <w:szCs w:val="24"/>
                <w:lang w:eastAsia="vi-VN"/>
              </w:rPr>
              <w:t>Hà Nội, ngày 18 tháng 03 năm 2014</w:t>
            </w:r>
          </w:p>
        </w:tc>
      </w:tr>
    </w:tbl>
    <w:p w:rsidR="0039678A" w:rsidRPr="0039678A" w:rsidRDefault="0039678A" w:rsidP="0039678A">
      <w:pPr>
        <w:spacing w:after="0" w:line="240" w:lineRule="auto"/>
        <w:rPr>
          <w:rFonts w:eastAsia="Times New Roman" w:cs="Times New Roman"/>
          <w:szCs w:val="24"/>
          <w:lang w:eastAsia="vi-VN"/>
        </w:rPr>
      </w:pPr>
    </w:p>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b/>
          <w:bCs/>
          <w:szCs w:val="24"/>
          <w:lang w:eastAsia="vi-VN"/>
        </w:rPr>
        <w:t>THÔNG TƯ</w:t>
      </w:r>
    </w:p>
    <w:p w:rsidR="0039678A" w:rsidRPr="0039678A" w:rsidRDefault="0039678A" w:rsidP="0039678A">
      <w:pPr>
        <w:spacing w:after="0" w:line="240" w:lineRule="auto"/>
        <w:jc w:val="center"/>
        <w:rPr>
          <w:rFonts w:eastAsia="Times New Roman" w:cs="Times New Roman"/>
          <w:b/>
          <w:szCs w:val="24"/>
          <w:lang w:eastAsia="vi-VN"/>
        </w:rPr>
      </w:pPr>
      <w:r w:rsidRPr="0039678A">
        <w:rPr>
          <w:rFonts w:eastAsia="Times New Roman" w:cs="Times New Roman"/>
          <w:b/>
          <w:szCs w:val="24"/>
          <w:lang w:eastAsia="vi-VN"/>
        </w:rPr>
        <w:t xml:space="preserve">VỀ VIỆC SỬA ĐỔI, BỔ SUNG MỘT SỐ ĐIỀU CỦA THÔNG TƯ SỐ 02/2013/TT-NHNN </w:t>
      </w:r>
    </w:p>
    <w:p w:rsidR="0039678A" w:rsidRPr="0039678A" w:rsidRDefault="0039678A" w:rsidP="0039678A">
      <w:pPr>
        <w:spacing w:after="0" w:line="240" w:lineRule="auto"/>
        <w:jc w:val="center"/>
        <w:rPr>
          <w:rFonts w:eastAsia="Times New Roman" w:cs="Times New Roman"/>
          <w:b/>
          <w:szCs w:val="24"/>
          <w:lang w:eastAsia="vi-VN"/>
        </w:rPr>
      </w:pPr>
      <w:r w:rsidRPr="0039678A">
        <w:rPr>
          <w:rFonts w:eastAsia="Times New Roman" w:cs="Times New Roman"/>
          <w:b/>
          <w:szCs w:val="24"/>
          <w:lang w:eastAsia="vi-VN"/>
        </w:rPr>
        <w:t xml:space="preserve">NGÀY 21/01/2013 CỦA THỐNG ĐỐC NGÂN HÀNG NHÀ NƯỚC QUY ĐỊNH VỀ PHÂN LOẠI </w:t>
      </w:r>
    </w:p>
    <w:p w:rsidR="0039678A" w:rsidRPr="0039678A" w:rsidRDefault="0039678A" w:rsidP="0039678A">
      <w:pPr>
        <w:spacing w:after="0" w:line="240" w:lineRule="auto"/>
        <w:jc w:val="center"/>
        <w:rPr>
          <w:rFonts w:eastAsia="Times New Roman" w:cs="Times New Roman"/>
          <w:b/>
          <w:szCs w:val="24"/>
          <w:lang w:eastAsia="vi-VN"/>
        </w:rPr>
      </w:pPr>
      <w:r w:rsidRPr="0039678A">
        <w:rPr>
          <w:rFonts w:eastAsia="Times New Roman" w:cs="Times New Roman"/>
          <w:b/>
          <w:szCs w:val="24"/>
          <w:lang w:eastAsia="vi-VN"/>
        </w:rPr>
        <w:t xml:space="preserve">TÀI SẢN CÓ, MỨC TRÍCH, PHƯƠNG PHÁP TRÍCH LẬP DỰ PHÒNG RỦI RO VÀ VIỆC </w:t>
      </w:r>
    </w:p>
    <w:p w:rsidR="0039678A" w:rsidRPr="0039678A" w:rsidRDefault="0039678A" w:rsidP="0039678A">
      <w:pPr>
        <w:spacing w:after="0" w:line="240" w:lineRule="auto"/>
        <w:jc w:val="center"/>
        <w:rPr>
          <w:rFonts w:eastAsia="Times New Roman" w:cs="Times New Roman"/>
          <w:b/>
          <w:szCs w:val="24"/>
          <w:lang w:eastAsia="vi-VN"/>
        </w:rPr>
      </w:pPr>
      <w:r w:rsidRPr="0039678A">
        <w:rPr>
          <w:rFonts w:eastAsia="Times New Roman" w:cs="Times New Roman"/>
          <w:b/>
          <w:szCs w:val="24"/>
          <w:lang w:eastAsia="vi-VN"/>
        </w:rPr>
        <w:t xml:space="preserve">SỬ DỤNG DỰ PHÒNG ĐỂ XỬ LÝ RỦI RO TRONG HOẠT ĐỘNG CỦA </w:t>
      </w:r>
    </w:p>
    <w:p w:rsidR="0039678A" w:rsidRPr="0039678A" w:rsidRDefault="0039678A" w:rsidP="0039678A">
      <w:pPr>
        <w:spacing w:after="0" w:line="240" w:lineRule="auto"/>
        <w:jc w:val="center"/>
        <w:rPr>
          <w:rFonts w:eastAsia="Times New Roman" w:cs="Times New Roman"/>
          <w:b/>
          <w:szCs w:val="24"/>
          <w:lang w:eastAsia="vi-VN"/>
        </w:rPr>
      </w:pPr>
      <w:r w:rsidRPr="0039678A">
        <w:rPr>
          <w:rFonts w:eastAsia="Times New Roman" w:cs="Times New Roman"/>
          <w:b/>
          <w:szCs w:val="24"/>
          <w:lang w:eastAsia="vi-VN"/>
        </w:rPr>
        <w:t>TỔ CHỨC TÍN DỤNG, CHI NHÁNH NGÂN HÀNG NƯỚC NGOÀI</w:t>
      </w:r>
    </w:p>
    <w:p w:rsidR="0039678A" w:rsidRPr="0039678A" w:rsidRDefault="0039678A" w:rsidP="0039678A">
      <w:pPr>
        <w:spacing w:after="0" w:line="240" w:lineRule="auto"/>
        <w:jc w:val="center"/>
        <w:rPr>
          <w:rFonts w:eastAsia="Times New Roman" w:cs="Times New Roman"/>
          <w:b/>
          <w:szCs w:val="24"/>
          <w:lang w:eastAsia="vi-VN"/>
        </w:rPr>
      </w:pPr>
    </w:p>
    <w:p w:rsidR="0039678A" w:rsidRPr="0039678A" w:rsidRDefault="0039678A" w:rsidP="0039678A">
      <w:pPr>
        <w:spacing w:after="0" w:line="240" w:lineRule="auto"/>
        <w:jc w:val="center"/>
        <w:rPr>
          <w:rFonts w:eastAsia="Times New Roman" w:cs="Times New Roman"/>
          <w:b/>
          <w:szCs w:val="24"/>
          <w:lang w:eastAsia="vi-VN"/>
        </w:rPr>
      </w:pP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i/>
          <w:iCs/>
          <w:szCs w:val="24"/>
          <w:lang w:eastAsia="vi-VN"/>
        </w:rPr>
        <w:t>Căn cứ Luật Ngân hàng Nhà nước Việt Nam số 46/2010/QH12 ngày 16 tháng 6 năm 2010;</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i/>
          <w:iCs/>
          <w:szCs w:val="24"/>
          <w:lang w:eastAsia="vi-VN"/>
        </w:rPr>
        <w:t>Căn cứ Luật các tổ chức tín dụng số 47/2010/QH12 ngày 16 tháng 6 năm 2010;</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i/>
          <w:iCs/>
          <w:szCs w:val="24"/>
          <w:lang w:eastAsia="vi-VN"/>
        </w:rPr>
        <w:t>Căn cứ Nghị định số 156/2013/NĐ-CP ngày 11 tháng 11 năm 2013 của Chính phủ quy định chức năng, nhiệm vụ, quyền hạn và cơ cấu tổ chức của Ngân hàng Nhà nước Việt Nam;</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i/>
          <w:iCs/>
          <w:szCs w:val="24"/>
          <w:lang w:eastAsia="vi-VN"/>
        </w:rPr>
        <w:t>Theo đề nghị của Chánh Thanh tra, giám sát ngân hàng,</w:t>
      </w:r>
    </w:p>
    <w:p w:rsidR="0039678A" w:rsidRPr="0039678A" w:rsidRDefault="0039678A" w:rsidP="0039678A">
      <w:pPr>
        <w:spacing w:after="120" w:line="240" w:lineRule="auto"/>
        <w:ind w:firstLine="720"/>
        <w:jc w:val="both"/>
        <w:rPr>
          <w:rFonts w:eastAsia="Times New Roman" w:cs="Times New Roman"/>
          <w:i/>
          <w:iCs/>
          <w:szCs w:val="24"/>
          <w:lang w:eastAsia="vi-VN"/>
        </w:rPr>
      </w:pPr>
      <w:r w:rsidRPr="0039678A">
        <w:rPr>
          <w:rFonts w:eastAsia="Times New Roman" w:cs="Times New Roman"/>
          <w:i/>
          <w:iCs/>
          <w:szCs w:val="24"/>
          <w:lang w:eastAsia="vi-VN"/>
        </w:rPr>
        <w:t>Thống đốc Ngân hàng Nhà nước Việt Nam ban hành Thông tư sửa đổi, bổ sung một số điều của Thông tư số 02/2013/TT-NHNN ngày 21/01/2013 quy định về phân loại tài sản có mức trích, phương pháp trích lập dự phòng rủi ro và việc sử dụng dự phòng để xử lý rủi ro trong hoạt động của tổ chức tín dụng chi nhánh ngân hàng nước ngoài (Thông tư 02).</w:t>
      </w:r>
    </w:p>
    <w:p w:rsidR="0039678A" w:rsidRPr="0039678A" w:rsidRDefault="0039678A" w:rsidP="0039678A">
      <w:pPr>
        <w:spacing w:after="120" w:line="240" w:lineRule="auto"/>
        <w:ind w:firstLine="720"/>
        <w:jc w:val="both"/>
        <w:rPr>
          <w:rFonts w:eastAsia="Times New Roman" w:cs="Times New Roman"/>
          <w:szCs w:val="24"/>
          <w:lang w:eastAsia="vi-VN"/>
        </w:rPr>
      </w:pP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b/>
          <w:bCs/>
          <w:szCs w:val="24"/>
          <w:lang w:eastAsia="vi-VN"/>
        </w:rPr>
        <w:t>Điều 1.</w:t>
      </w:r>
      <w:r w:rsidRPr="0039678A">
        <w:rPr>
          <w:rFonts w:eastAsia="Times New Roman" w:cs="Times New Roman"/>
          <w:szCs w:val="24"/>
          <w:lang w:eastAsia="vi-VN"/>
        </w:rPr>
        <w:t xml:space="preserve"> </w:t>
      </w:r>
      <w:r w:rsidRPr="0039678A">
        <w:rPr>
          <w:rFonts w:eastAsia="Times New Roman" w:cs="Times New Roman"/>
          <w:b/>
          <w:bCs/>
          <w:szCs w:val="24"/>
          <w:lang w:eastAsia="vi-VN"/>
        </w:rPr>
        <w:t>Sửa đổi, bổ sung một số điều của Thông tư 02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1. Bổ sung khoản 4 vào Điều 1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"4. Việc trích lập và sử dụng dự phòng rủi ro đối với trái phiếu đặc biệt do Công ty quản lý tài sản của các tổ chức tín dụng Việt Nam phát hành để mua nợ xấu của tổ chức tín dụng thực hiện theo quy định tại Thông tư số 19/2013/TT-NHNN ngày 06/9/2013 của Thống đốc Ngân hàng Nhà nước quy định về việc mua, bán và xử lý nợ xấu của Công ty quản lý tài sản của các tổ chức tín dụng Việt Nam (Thông tư 19) và các văn bản sửa đổi, bổ sung, thay thế Thông tư 19 (nếu có)."</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2. Sửa đổi, bổ sung điểm h khoản 2 Điều 5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"h) Có quy định về việc tự đánh giá tài sản bảo đảm, bao gồm nguyên tắc định kỳ, phương pháp, quy trình và trách nhiệm của từng đơn vị, cá nhân có liên quan đến việc định giá tài sản bảo đảm theo quy định của pháp luật để đảm bảo giá trị tài sản bảo đảm phù hợp với giá trị thị trường khi tính số tiền trích lập dự</w:t>
      </w:r>
      <w:bookmarkStart w:id="0" w:name="bookmark0"/>
      <w:r w:rsidRPr="0039678A">
        <w:rPr>
          <w:rFonts w:eastAsia="Times New Roman" w:cs="Times New Roman"/>
          <w:szCs w:val="24"/>
          <w:lang w:eastAsia="vi-VN"/>
        </w:rPr>
        <w:t xml:space="preserve"> phòng cụ thể theo quy định tại Thông tư này;"</w:t>
      </w:r>
      <w:bookmarkEnd w:id="0"/>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3. Sửa đổi, bổ sung khoản 9 và khoản 10 Điều 9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 xml:space="preserve">"9. Đối với khoản nợ mà việc cho vay, cấp tín dụng thực hiện theo chấp thuận, chỉ đạo của Chính phủ, Thủ tướng Chính phủ, tổ chức tín dụng, chi nhánh ngân hàng nước ngoài thực </w:t>
      </w:r>
      <w:r w:rsidRPr="0039678A">
        <w:rPr>
          <w:rFonts w:eastAsia="Times New Roman" w:cs="Times New Roman"/>
          <w:szCs w:val="24"/>
          <w:lang w:eastAsia="vi-VN"/>
        </w:rPr>
        <w:lastRenderedPageBreak/>
        <w:t>hiện phân loại nợ, trích lập và sử dụng dự phòng để xử lý rủi ro theo quyết định của Thống đốc Ngân hàng Nhà nước đối với từng trường hợp cụ thể.</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10. Đối với các khoản nợ vi phạm pháp luật quy định tại điểm c(iv) khoản 1 Điều 10 Thông tư này, tại thời điểm phát hiện vi phạm, tổ chức tín dụng, chi nhánh ngân hàng nước ngoài phải ra ngay quyết định thu hồi phần dư nợ vi phạm pháp luật.</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Đối với các khoản nợ phải thu hồi theo kết luận thanh tra, tổ chức tín dụng, chi nhánh ngân hàng nước ngoài phải ra quyết định thu hồi phần dư nợ theo kết luận thanh tra.</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Đối với các khoản nợ vi phạm pháp luật quy định tại điểm c(iv) khoản 1 Điều 10 Thông tư này, các khoản nợ phải thu hồi theo kết luận thanh tra, tổ chức tín dụng, chi nhánh ngân hàng nước ngoài không được cơ cấu lại thời hạn trả nợ và trong thời gian chưa thu hồi được theo quyết định thu hồi, tổ chức tín dụng, chi nhánh ngân hàng nước ngoài thực hiện phân loại nợ, trích lập dự phòng rủi ro theo quy định tại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4. Bổ sung khoản 10a vào Điều 9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"Trường hợp một khoản nợ vi phạm pháp luật quy định tại các điểm c(iv), d(iv), đ(v) khoản 1 Điều 10 Thông tư này hoặc một khoản nợ phải thu hồi theo kết luận thanh tra quy định tại các điểm c(v), d(v), đ(vi) khoản 1 Điều 10 Thông tư này được phân loại vào các nhóm có mức độ rủi ro khác nhau thì tổ chức tín dụng, chi nhánh ngân hàng nước ngoài phải phân loại khoản nợ đó vào nhóm nợ có mức độ rủi ro cao nhất."</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5. Sửa đổi, bổ sung điểm c(iv) và điểm c(v) khoản 1 Điều 10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"(iv) Nợ thuộc một trong các trường hợp sau đây chưa thu hồi được trong thời gian dưới 30 ngày kể từ ngày có quyết định thu hồi:</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 Khoản nợ vi phạm quy định tại các khoản 1, 3, 4, 5, 6 Điều 126 Luật các tổ chức tín dụng;</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 Khoản nợ vi phạm quy định tại các khoản 1, 2, 3, 4 Điều 127 Luật các tổ chức tín dụng;</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 Khoản nợ vi phạm quy định tại các khoản 1, 2, 5 Điều 128 Luật các tổ chức tín dụng;</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(v) Nợ trong thời hạn thu hồi theo kết luận thanh tra;"</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6. </w:t>
      </w:r>
      <w:r w:rsidRPr="0039678A">
        <w:rPr>
          <w:rFonts w:eastAsia="Times New Roman" w:cs="Times New Roman"/>
          <w:szCs w:val="24"/>
          <w:lang w:eastAsia="vi-VN"/>
        </w:rPr>
        <w:t>B</w:t>
      </w:r>
      <w:r w:rsidRPr="0039678A">
        <w:rPr>
          <w:rFonts w:eastAsia="Times New Roman" w:cs="Times New Roman"/>
          <w:szCs w:val="24"/>
          <w:lang w:val="en-US" w:eastAsia="vi-VN"/>
        </w:rPr>
        <w:t xml:space="preserve">ổ </w:t>
      </w:r>
      <w:r w:rsidRPr="0039678A">
        <w:rPr>
          <w:rFonts w:eastAsia="Times New Roman" w:cs="Times New Roman"/>
          <w:szCs w:val="24"/>
          <w:lang w:eastAsia="vi-VN"/>
        </w:rPr>
        <w:t>sung điểm c(vii) vào khoản 1 Điều 10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"(vii) Nợ phải phân loại vào nhóm 3 theo quy định tại khoản 11 Điều 9</w:t>
      </w:r>
      <w:r w:rsidRPr="0039678A">
        <w:rPr>
          <w:rFonts w:eastAsia="Times New Roman" w:cs="Times New Roman"/>
          <w:szCs w:val="24"/>
          <w:lang w:val="en-US" w:eastAsia="vi-VN"/>
        </w:rPr>
        <w:t xml:space="preserve"> Thông tư này."</w:t>
      </w:r>
    </w:p>
    <w:p w:rsidR="0039678A" w:rsidRPr="0039678A" w:rsidRDefault="0039678A" w:rsidP="0039678A">
      <w:pPr>
        <w:spacing w:after="120" w:line="240" w:lineRule="auto"/>
        <w:ind w:firstLine="720"/>
        <w:jc w:val="both"/>
        <w:rPr>
          <w:rFonts w:eastAsia="Times New Roman" w:cs="Times New Roman"/>
          <w:szCs w:val="24"/>
          <w:lang w:val="en-US" w:eastAsia="vi-VN"/>
        </w:rPr>
      </w:pPr>
      <w:bookmarkStart w:id="1" w:name="bookmark1"/>
      <w:r w:rsidRPr="0039678A">
        <w:rPr>
          <w:rFonts w:eastAsia="Times New Roman" w:cs="Times New Roman"/>
          <w:szCs w:val="24"/>
          <w:lang w:val="en-US" w:eastAsia="vi-VN"/>
        </w:rPr>
        <w:t xml:space="preserve">7. </w:t>
      </w:r>
      <w:bookmarkEnd w:id="1"/>
      <w:r w:rsidRPr="0039678A">
        <w:rPr>
          <w:rFonts w:eastAsia="Times New Roman" w:cs="Times New Roman"/>
          <w:szCs w:val="24"/>
          <w:lang w:eastAsia="vi-VN"/>
        </w:rPr>
        <w:t>Sửa đổi, b</w:t>
      </w:r>
      <w:r w:rsidRPr="0039678A">
        <w:rPr>
          <w:rFonts w:eastAsia="Times New Roman" w:cs="Times New Roman"/>
          <w:szCs w:val="24"/>
          <w:lang w:val="en-US" w:eastAsia="vi-VN"/>
        </w:rPr>
        <w:t>ổ</w:t>
      </w:r>
      <w:r w:rsidRPr="0039678A">
        <w:rPr>
          <w:rFonts w:eastAsia="Times New Roman" w:cs="Times New Roman"/>
          <w:szCs w:val="24"/>
          <w:lang w:eastAsia="vi-VN"/>
        </w:rPr>
        <w:t xml:space="preserve"> sung đi</w:t>
      </w:r>
      <w:r w:rsidRPr="0039678A">
        <w:rPr>
          <w:rFonts w:eastAsia="Times New Roman" w:cs="Times New Roman"/>
          <w:szCs w:val="24"/>
          <w:lang w:val="en-US" w:eastAsia="vi-VN"/>
        </w:rPr>
        <w:t>ể</w:t>
      </w:r>
      <w:r w:rsidRPr="0039678A">
        <w:rPr>
          <w:rFonts w:eastAsia="Times New Roman" w:cs="Times New Roman"/>
          <w:szCs w:val="24"/>
          <w:lang w:eastAsia="vi-VN"/>
        </w:rPr>
        <w:t>m d(iv) và d(v) khoản 1 Điều 10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"(iv) Khoản nợ quy định tại điểm c(iv) khoản 1 Điều này chưa thu hồ</w:t>
      </w:r>
      <w:r w:rsidRPr="0039678A">
        <w:rPr>
          <w:rFonts w:eastAsia="Times New Roman" w:cs="Times New Roman"/>
          <w:szCs w:val="24"/>
          <w:lang w:val="en-US" w:eastAsia="vi-VN"/>
        </w:rPr>
        <w:t xml:space="preserve">i </w:t>
      </w:r>
      <w:r w:rsidRPr="0039678A">
        <w:rPr>
          <w:rFonts w:eastAsia="Times New Roman" w:cs="Times New Roman"/>
          <w:szCs w:val="24"/>
          <w:lang w:eastAsia="vi-VN"/>
        </w:rPr>
        <w:t xml:space="preserve">được trong thời gian từ 30 ngày đến 60 ngày kể </w:t>
      </w:r>
      <w:r w:rsidRPr="0039678A">
        <w:rPr>
          <w:rFonts w:eastAsia="Times New Roman" w:cs="Times New Roman"/>
          <w:szCs w:val="24"/>
          <w:lang w:val="en-US" w:eastAsia="vi-VN"/>
        </w:rPr>
        <w:t>t</w:t>
      </w:r>
      <w:r w:rsidRPr="0039678A">
        <w:rPr>
          <w:rFonts w:eastAsia="Times New Roman" w:cs="Times New Roman"/>
          <w:szCs w:val="24"/>
          <w:lang w:eastAsia="vi-VN"/>
        </w:rPr>
        <w:t>ừ ngày có quyết định thu hồi;</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w:t>
      </w:r>
      <w:r w:rsidRPr="0039678A">
        <w:rPr>
          <w:rFonts w:eastAsia="Times New Roman" w:cs="Times New Roman"/>
          <w:szCs w:val="24"/>
          <w:lang w:eastAsia="vi-VN"/>
        </w:rPr>
        <w:t>v) Nợ phải thu hồi theo kết luận thanh tra nhưng quá thời hạn thu hồi theo k</w:t>
      </w:r>
      <w:r w:rsidRPr="0039678A">
        <w:rPr>
          <w:rFonts w:eastAsia="Times New Roman" w:cs="Times New Roman"/>
          <w:szCs w:val="24"/>
          <w:lang w:val="en-US" w:eastAsia="vi-VN"/>
        </w:rPr>
        <w:t>ế</w:t>
      </w:r>
      <w:r w:rsidRPr="0039678A">
        <w:rPr>
          <w:rFonts w:eastAsia="Times New Roman" w:cs="Times New Roman"/>
          <w:szCs w:val="24"/>
          <w:lang w:eastAsia="vi-VN"/>
        </w:rPr>
        <w:t>t luận thanh tra đến 60 ngày mà vẫn chưa thu hồi được</w:t>
      </w:r>
      <w:r w:rsidRPr="0039678A">
        <w:rPr>
          <w:rFonts w:eastAsia="Times New Roman" w:cs="Times New Roman"/>
          <w:szCs w:val="24"/>
          <w:lang w:val="en-US" w:eastAsia="vi-VN"/>
        </w:rPr>
        <w:t>;</w:t>
      </w:r>
      <w:r w:rsidRPr="0039678A">
        <w:rPr>
          <w:rFonts w:eastAsia="Times New Roman" w:cs="Times New Roman"/>
          <w:szCs w:val="24"/>
          <w:lang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8. </w:t>
      </w:r>
      <w:r w:rsidRPr="0039678A">
        <w:rPr>
          <w:rFonts w:eastAsia="Times New Roman" w:cs="Times New Roman"/>
          <w:szCs w:val="24"/>
          <w:lang w:eastAsia="vi-VN"/>
        </w:rPr>
        <w:t>Bổ sung điểm d(vii) vào khoản 1 Điều 10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 xml:space="preserve">"(vii) Nợ phải phân </w:t>
      </w:r>
      <w:r w:rsidRPr="0039678A">
        <w:rPr>
          <w:rFonts w:eastAsia="Times New Roman" w:cs="Times New Roman"/>
          <w:szCs w:val="24"/>
          <w:lang w:val="en-US" w:eastAsia="vi-VN"/>
        </w:rPr>
        <w:t>loại</w:t>
      </w:r>
      <w:r w:rsidRPr="0039678A">
        <w:rPr>
          <w:rFonts w:eastAsia="Times New Roman" w:cs="Times New Roman"/>
          <w:szCs w:val="24"/>
          <w:lang w:eastAsia="vi-VN"/>
        </w:rPr>
        <w:t xml:space="preserve"> vào nhóm 4 theo quy đ</w:t>
      </w:r>
      <w:r w:rsidRPr="0039678A">
        <w:rPr>
          <w:rFonts w:eastAsia="Times New Roman" w:cs="Times New Roman"/>
          <w:szCs w:val="24"/>
          <w:lang w:val="en-US" w:eastAsia="vi-VN"/>
        </w:rPr>
        <w:t>ị</w:t>
      </w:r>
      <w:r w:rsidRPr="0039678A">
        <w:rPr>
          <w:rFonts w:eastAsia="Times New Roman" w:cs="Times New Roman"/>
          <w:szCs w:val="24"/>
          <w:lang w:eastAsia="vi-VN"/>
        </w:rPr>
        <w:t>nh t</w:t>
      </w:r>
      <w:r w:rsidRPr="0039678A">
        <w:rPr>
          <w:rFonts w:eastAsia="Times New Roman" w:cs="Times New Roman"/>
          <w:szCs w:val="24"/>
          <w:lang w:val="en-US" w:eastAsia="vi-VN"/>
        </w:rPr>
        <w:t>ạ</w:t>
      </w:r>
      <w:r w:rsidRPr="0039678A">
        <w:rPr>
          <w:rFonts w:eastAsia="Times New Roman" w:cs="Times New Roman"/>
          <w:szCs w:val="24"/>
          <w:lang w:eastAsia="vi-VN"/>
        </w:rPr>
        <w:t>i khoản 11 Điều 9 Thông tư này."</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9. </w:t>
      </w:r>
      <w:r w:rsidRPr="0039678A">
        <w:rPr>
          <w:rFonts w:eastAsia="Times New Roman" w:cs="Times New Roman"/>
          <w:szCs w:val="24"/>
          <w:lang w:eastAsia="vi-VN"/>
        </w:rPr>
        <w:t>Sửa đổi, bổ sung điểm đ(v) và điểm đ(</w:t>
      </w:r>
      <w:r w:rsidRPr="0039678A">
        <w:rPr>
          <w:rFonts w:eastAsia="Times New Roman" w:cs="Times New Roman"/>
          <w:szCs w:val="24"/>
          <w:lang w:val="en-US" w:eastAsia="vi-VN"/>
        </w:rPr>
        <w:t>v</w:t>
      </w:r>
      <w:r w:rsidRPr="0039678A">
        <w:rPr>
          <w:rFonts w:eastAsia="Times New Roman" w:cs="Times New Roman"/>
          <w:szCs w:val="24"/>
          <w:lang w:eastAsia="vi-VN"/>
        </w:rPr>
        <w:t>i) khoản 1 Điều 10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"(v) Khoản nợ quy </w:t>
      </w:r>
      <w:r w:rsidRPr="0039678A">
        <w:rPr>
          <w:rFonts w:eastAsia="Times New Roman" w:cs="Times New Roman"/>
          <w:szCs w:val="24"/>
          <w:lang w:eastAsia="vi-VN"/>
        </w:rPr>
        <w:t>định tại điểm c(iv) khoản 1 Điều n</w:t>
      </w:r>
      <w:r w:rsidRPr="0039678A">
        <w:rPr>
          <w:rFonts w:eastAsia="Times New Roman" w:cs="Times New Roman"/>
          <w:szCs w:val="24"/>
          <w:lang w:val="en-US" w:eastAsia="vi-VN"/>
        </w:rPr>
        <w:t>à</w:t>
      </w:r>
      <w:r w:rsidRPr="0039678A">
        <w:rPr>
          <w:rFonts w:eastAsia="Times New Roman" w:cs="Times New Roman"/>
          <w:szCs w:val="24"/>
          <w:lang w:eastAsia="vi-VN"/>
        </w:rPr>
        <w:t>y chưa thu hồi được trong thời gian trên 60 ngày kể từ ngày có quyết định thu hồi</w:t>
      </w:r>
      <w:r w:rsidRPr="0039678A">
        <w:rPr>
          <w:rFonts w:eastAsia="Times New Roman" w:cs="Times New Roman"/>
          <w:szCs w:val="24"/>
          <w:lang w:val="en-US"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(vi) Nợ p</w:t>
      </w:r>
      <w:r w:rsidRPr="0039678A">
        <w:rPr>
          <w:rFonts w:eastAsia="Times New Roman" w:cs="Times New Roman"/>
          <w:szCs w:val="24"/>
          <w:lang w:eastAsia="vi-VN"/>
        </w:rPr>
        <w:t xml:space="preserve">hải thu hồi theo kết luận thanh </w:t>
      </w:r>
      <w:r w:rsidRPr="0039678A">
        <w:rPr>
          <w:rFonts w:eastAsia="Times New Roman" w:cs="Times New Roman"/>
          <w:szCs w:val="24"/>
          <w:lang w:val="en-US" w:eastAsia="vi-VN"/>
        </w:rPr>
        <w:t>tr</w:t>
      </w:r>
      <w:r w:rsidRPr="0039678A">
        <w:rPr>
          <w:rFonts w:eastAsia="Times New Roman" w:cs="Times New Roman"/>
          <w:szCs w:val="24"/>
          <w:lang w:eastAsia="vi-VN"/>
        </w:rPr>
        <w:t>a nhưng quá thời h</w:t>
      </w:r>
      <w:r w:rsidRPr="0039678A">
        <w:rPr>
          <w:rFonts w:eastAsia="Times New Roman" w:cs="Times New Roman"/>
          <w:szCs w:val="24"/>
          <w:lang w:val="en-US" w:eastAsia="vi-VN"/>
        </w:rPr>
        <w:t>ạ</w:t>
      </w:r>
      <w:r w:rsidRPr="0039678A">
        <w:rPr>
          <w:rFonts w:eastAsia="Times New Roman" w:cs="Times New Roman"/>
          <w:szCs w:val="24"/>
          <w:lang w:eastAsia="vi-VN"/>
        </w:rPr>
        <w:t>n thu hồi theo k</w:t>
      </w:r>
      <w:r w:rsidRPr="0039678A">
        <w:rPr>
          <w:rFonts w:eastAsia="Times New Roman" w:cs="Times New Roman"/>
          <w:szCs w:val="24"/>
          <w:lang w:val="en-US" w:eastAsia="vi-VN"/>
        </w:rPr>
        <w:t>ế</w:t>
      </w:r>
      <w:r w:rsidRPr="0039678A">
        <w:rPr>
          <w:rFonts w:eastAsia="Times New Roman" w:cs="Times New Roman"/>
          <w:szCs w:val="24"/>
          <w:lang w:eastAsia="vi-VN"/>
        </w:rPr>
        <w:t>t luận thanh tra trên 60 ngày mà vẫn chưa thu hồi được</w:t>
      </w:r>
      <w:r w:rsidRPr="0039678A">
        <w:rPr>
          <w:rFonts w:eastAsia="Times New Roman" w:cs="Times New Roman"/>
          <w:szCs w:val="24"/>
          <w:lang w:val="en-US" w:eastAsia="vi-VN"/>
        </w:rPr>
        <w:t>;</w:t>
      </w:r>
      <w:r w:rsidRPr="0039678A">
        <w:rPr>
          <w:rFonts w:eastAsia="Times New Roman" w:cs="Times New Roman"/>
          <w:szCs w:val="24"/>
          <w:lang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lastRenderedPageBreak/>
        <w:t xml:space="preserve">10. </w:t>
      </w:r>
      <w:r w:rsidRPr="0039678A">
        <w:rPr>
          <w:rFonts w:eastAsia="Times New Roman" w:cs="Times New Roman"/>
          <w:szCs w:val="24"/>
          <w:lang w:eastAsia="vi-VN"/>
        </w:rPr>
        <w:t>Bổ sung điểm đ(ix) khoản 1 Điều 10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w:t>
      </w:r>
      <w:r w:rsidRPr="0039678A">
        <w:rPr>
          <w:rFonts w:eastAsia="Times New Roman" w:cs="Times New Roman"/>
          <w:szCs w:val="24"/>
          <w:lang w:eastAsia="vi-VN"/>
        </w:rPr>
        <w:t>(ix) Nợ phải phân loại vào nhóm 5 theo quy định tại khoản 11 Điều 9 Thông tư n</w:t>
      </w:r>
      <w:r w:rsidRPr="0039678A">
        <w:rPr>
          <w:rFonts w:eastAsia="Times New Roman" w:cs="Times New Roman"/>
          <w:szCs w:val="24"/>
          <w:lang w:val="en-US" w:eastAsia="vi-VN"/>
        </w:rPr>
        <w:t>à</w:t>
      </w:r>
      <w:r w:rsidRPr="0039678A">
        <w:rPr>
          <w:rFonts w:eastAsia="Times New Roman" w:cs="Times New Roman"/>
          <w:szCs w:val="24"/>
          <w:lang w:eastAsia="vi-VN"/>
        </w:rPr>
        <w:t>y</w:t>
      </w:r>
      <w:r w:rsidRPr="0039678A">
        <w:rPr>
          <w:rFonts w:eastAsia="Times New Roman" w:cs="Times New Roman"/>
          <w:szCs w:val="24"/>
          <w:lang w:val="en-US" w:eastAsia="vi-VN"/>
        </w:rPr>
        <w:t>.</w:t>
      </w:r>
      <w:r w:rsidRPr="0039678A">
        <w:rPr>
          <w:rFonts w:eastAsia="Times New Roman" w:cs="Times New Roman"/>
          <w:szCs w:val="24"/>
          <w:lang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11. </w:t>
      </w:r>
      <w:r w:rsidRPr="0039678A">
        <w:rPr>
          <w:rFonts w:eastAsia="Times New Roman" w:cs="Times New Roman"/>
          <w:szCs w:val="24"/>
          <w:lang w:eastAsia="vi-VN"/>
        </w:rPr>
        <w:t>Bổ sung khoản 3a vào Điều 10 như sa</w:t>
      </w:r>
      <w:r w:rsidRPr="0039678A">
        <w:rPr>
          <w:rFonts w:eastAsia="Times New Roman" w:cs="Times New Roman"/>
          <w:szCs w:val="24"/>
          <w:lang w:val="en-US" w:eastAsia="vi-VN"/>
        </w:rPr>
        <w:t>u</w:t>
      </w:r>
      <w:r w:rsidRPr="0039678A">
        <w:rPr>
          <w:rFonts w:eastAsia="Times New Roman" w:cs="Times New Roman"/>
          <w:szCs w:val="24"/>
          <w:lang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"3a. Cơ cấu lại thời hạn trả nợ và giữ nguyên nhóm nợ</w:t>
      </w:r>
      <w:r w:rsidRPr="0039678A">
        <w:rPr>
          <w:rFonts w:eastAsia="Times New Roman" w:cs="Times New Roman"/>
          <w:szCs w:val="24"/>
          <w:lang w:val="en-US"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a) Tổ </w:t>
      </w:r>
      <w:r w:rsidRPr="0039678A">
        <w:rPr>
          <w:rFonts w:eastAsia="Times New Roman" w:cs="Times New Roman"/>
          <w:szCs w:val="24"/>
          <w:lang w:eastAsia="vi-VN"/>
        </w:rPr>
        <w:t>chức tín dụng, chi nhánh ngân hàng nước ngoài được xem xét</w:t>
      </w:r>
      <w:r w:rsidRPr="0039678A">
        <w:rPr>
          <w:rFonts w:eastAsia="Times New Roman" w:cs="Times New Roman"/>
          <w:szCs w:val="24"/>
          <w:lang w:val="en-US" w:eastAsia="vi-VN"/>
        </w:rPr>
        <w:t xml:space="preserve">, </w:t>
      </w:r>
      <w:r w:rsidRPr="0039678A">
        <w:rPr>
          <w:rFonts w:eastAsia="Times New Roman" w:cs="Times New Roman"/>
          <w:szCs w:val="24"/>
          <w:lang w:eastAsia="vi-VN"/>
        </w:rPr>
        <w:t>cơ c</w:t>
      </w:r>
      <w:r w:rsidRPr="0039678A">
        <w:rPr>
          <w:rFonts w:eastAsia="Times New Roman" w:cs="Times New Roman"/>
          <w:szCs w:val="24"/>
          <w:lang w:val="en-US" w:eastAsia="vi-VN"/>
        </w:rPr>
        <w:t>ấ</w:t>
      </w:r>
      <w:r w:rsidRPr="0039678A">
        <w:rPr>
          <w:rFonts w:eastAsia="Times New Roman" w:cs="Times New Roman"/>
          <w:szCs w:val="24"/>
          <w:lang w:eastAsia="vi-VN"/>
        </w:rPr>
        <w:t xml:space="preserve">u lại thời hạn trả nợ và giữ nguyên nhóm nợ </w:t>
      </w:r>
      <w:r w:rsidRPr="0039678A">
        <w:rPr>
          <w:rFonts w:eastAsia="Times New Roman" w:cs="Times New Roman"/>
          <w:szCs w:val="24"/>
          <w:lang w:val="en-US" w:eastAsia="vi-VN"/>
        </w:rPr>
        <w:t xml:space="preserve">như </w:t>
      </w:r>
      <w:r w:rsidRPr="0039678A">
        <w:rPr>
          <w:rFonts w:eastAsia="Times New Roman" w:cs="Times New Roman"/>
          <w:szCs w:val="24"/>
          <w:lang w:eastAsia="vi-VN"/>
        </w:rPr>
        <w:t xml:space="preserve">đã được phân loại </w:t>
      </w:r>
      <w:r w:rsidRPr="0039678A">
        <w:rPr>
          <w:rFonts w:eastAsia="Times New Roman" w:cs="Times New Roman"/>
          <w:szCs w:val="24"/>
          <w:lang w:val="en-US" w:eastAsia="vi-VN"/>
        </w:rPr>
        <w:t xml:space="preserve">trước khi cơ cấu </w:t>
      </w:r>
      <w:r w:rsidRPr="0039678A">
        <w:rPr>
          <w:rFonts w:eastAsia="Times New Roman" w:cs="Times New Roman"/>
          <w:szCs w:val="24"/>
          <w:lang w:eastAsia="vi-VN"/>
        </w:rPr>
        <w:t>lại thời hạn trả nợ khi đáp ứng đủ các điều kiện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(i) Khoản nợ mà việc cấp tín dụng không vi phạm các quy đ</w:t>
      </w:r>
      <w:r w:rsidRPr="0039678A">
        <w:rPr>
          <w:rFonts w:eastAsia="Times New Roman" w:cs="Times New Roman"/>
          <w:szCs w:val="24"/>
          <w:lang w:val="en-US" w:eastAsia="vi-VN"/>
        </w:rPr>
        <w:t>ịn</w:t>
      </w:r>
      <w:r w:rsidRPr="0039678A">
        <w:rPr>
          <w:rFonts w:eastAsia="Times New Roman" w:cs="Times New Roman"/>
          <w:szCs w:val="24"/>
          <w:lang w:eastAsia="vi-VN"/>
        </w:rPr>
        <w:t>h của pháp</w:t>
      </w:r>
      <w:bookmarkStart w:id="2" w:name="bookmark2"/>
      <w:r w:rsidRPr="0039678A">
        <w:rPr>
          <w:rFonts w:eastAsia="Times New Roman" w:cs="Times New Roman"/>
          <w:szCs w:val="24"/>
          <w:lang w:eastAsia="vi-VN"/>
        </w:rPr>
        <w:t xml:space="preserve"> </w:t>
      </w:r>
      <w:bookmarkEnd w:id="2"/>
      <w:r w:rsidRPr="0039678A">
        <w:rPr>
          <w:rFonts w:eastAsia="Times New Roman" w:cs="Times New Roman"/>
          <w:szCs w:val="24"/>
          <w:lang w:eastAsia="vi-VN"/>
        </w:rPr>
        <w:t>luật;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(ii) Việc cơ cấu lại thời hạn trả nợ là phù hợp </w:t>
      </w:r>
      <w:r w:rsidRPr="0039678A">
        <w:rPr>
          <w:rFonts w:eastAsia="Times New Roman" w:cs="Times New Roman"/>
          <w:szCs w:val="24"/>
          <w:lang w:eastAsia="vi-VN"/>
        </w:rPr>
        <w:t>với mục đích của dự án vay vốn trong hợp đồng tín dụng;</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(iii) </w:t>
      </w:r>
      <w:r w:rsidRPr="0039678A">
        <w:rPr>
          <w:rFonts w:eastAsia="Times New Roman" w:cs="Times New Roman"/>
          <w:szCs w:val="24"/>
          <w:lang w:eastAsia="vi-VN"/>
        </w:rPr>
        <w:t>Khách hàng sử dụng vốn đúng mục đích</w:t>
      </w:r>
      <w:r w:rsidRPr="0039678A">
        <w:rPr>
          <w:rFonts w:eastAsia="Times New Roman" w:cs="Times New Roman"/>
          <w:szCs w:val="24"/>
          <w:lang w:val="en-US"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 xml:space="preserve">(iv) Việc cơ cấu lại thời hạn trả nợ và giữ nguyên nhóm nợ chỉ được </w:t>
      </w:r>
      <w:r w:rsidRPr="0039678A">
        <w:rPr>
          <w:rFonts w:eastAsia="Times New Roman" w:cs="Times New Roman"/>
          <w:szCs w:val="24"/>
          <w:lang w:val="en-US" w:eastAsia="vi-VN"/>
        </w:rPr>
        <w:t xml:space="preserve">thực </w:t>
      </w:r>
      <w:r w:rsidRPr="0039678A">
        <w:rPr>
          <w:rFonts w:eastAsia="Times New Roman" w:cs="Times New Roman"/>
          <w:szCs w:val="24"/>
          <w:lang w:eastAsia="vi-VN"/>
        </w:rPr>
        <w:t>hiện khi khách hàng không có khả năng trả nợ đúng k</w:t>
      </w:r>
      <w:r w:rsidRPr="0039678A">
        <w:rPr>
          <w:rFonts w:eastAsia="Times New Roman" w:cs="Times New Roman"/>
          <w:szCs w:val="24"/>
          <w:lang w:val="en-US" w:eastAsia="vi-VN"/>
        </w:rPr>
        <w:t xml:space="preserve">ỳ </w:t>
      </w:r>
      <w:r w:rsidRPr="0039678A">
        <w:rPr>
          <w:rFonts w:eastAsia="Times New Roman" w:cs="Times New Roman"/>
          <w:szCs w:val="24"/>
          <w:lang w:eastAsia="vi-VN"/>
        </w:rPr>
        <w:t>hạn trả nợ gốc và/ho</w:t>
      </w:r>
      <w:r w:rsidRPr="0039678A">
        <w:rPr>
          <w:rFonts w:eastAsia="Times New Roman" w:cs="Times New Roman"/>
          <w:szCs w:val="24"/>
          <w:lang w:val="en-US" w:eastAsia="vi-VN"/>
        </w:rPr>
        <w:t>ặ</w:t>
      </w:r>
      <w:r w:rsidRPr="0039678A">
        <w:rPr>
          <w:rFonts w:eastAsia="Times New Roman" w:cs="Times New Roman"/>
          <w:szCs w:val="24"/>
          <w:lang w:eastAsia="vi-VN"/>
        </w:rPr>
        <w:t>c lãi v</w:t>
      </w:r>
      <w:r w:rsidRPr="0039678A">
        <w:rPr>
          <w:rFonts w:eastAsia="Times New Roman" w:cs="Times New Roman"/>
          <w:szCs w:val="24"/>
          <w:lang w:val="en-US" w:eastAsia="vi-VN"/>
        </w:rPr>
        <w:t>ố</w:t>
      </w:r>
      <w:r w:rsidRPr="0039678A">
        <w:rPr>
          <w:rFonts w:eastAsia="Times New Roman" w:cs="Times New Roman"/>
          <w:szCs w:val="24"/>
          <w:lang w:eastAsia="vi-VN"/>
        </w:rPr>
        <w:t>n vay trong p</w:t>
      </w:r>
      <w:r w:rsidRPr="0039678A">
        <w:rPr>
          <w:rFonts w:eastAsia="Times New Roman" w:cs="Times New Roman"/>
          <w:szCs w:val="24"/>
          <w:lang w:val="en-US" w:eastAsia="vi-VN"/>
        </w:rPr>
        <w:t xml:space="preserve">hạm </w:t>
      </w:r>
      <w:r w:rsidRPr="0039678A">
        <w:rPr>
          <w:rFonts w:eastAsia="Times New Roman" w:cs="Times New Roman"/>
          <w:szCs w:val="24"/>
          <w:lang w:eastAsia="vi-VN"/>
        </w:rPr>
        <w:t xml:space="preserve">vi thời hạn cho vay hoặc không </w:t>
      </w:r>
      <w:r w:rsidRPr="0039678A">
        <w:rPr>
          <w:rFonts w:eastAsia="Times New Roman" w:cs="Times New Roman"/>
          <w:szCs w:val="24"/>
          <w:lang w:val="en-US" w:eastAsia="vi-VN"/>
        </w:rPr>
        <w:t xml:space="preserve">có khả năng trả nợ hết </w:t>
      </w:r>
      <w:r w:rsidRPr="0039678A">
        <w:rPr>
          <w:rFonts w:eastAsia="Times New Roman" w:cs="Times New Roman"/>
          <w:szCs w:val="24"/>
          <w:lang w:eastAsia="vi-VN"/>
        </w:rPr>
        <w:t>nợ g</w:t>
      </w:r>
      <w:r w:rsidRPr="0039678A">
        <w:rPr>
          <w:rFonts w:eastAsia="Times New Roman" w:cs="Times New Roman"/>
          <w:szCs w:val="24"/>
          <w:lang w:val="en-US" w:eastAsia="vi-VN"/>
        </w:rPr>
        <w:t>ố</w:t>
      </w:r>
      <w:r w:rsidRPr="0039678A">
        <w:rPr>
          <w:rFonts w:eastAsia="Times New Roman" w:cs="Times New Roman"/>
          <w:szCs w:val="24"/>
          <w:lang w:eastAsia="vi-VN"/>
        </w:rPr>
        <w:t>c và/hoặc lãi vốn vay đúng thời hạn cho vay đã th</w:t>
      </w:r>
      <w:r w:rsidRPr="0039678A">
        <w:rPr>
          <w:rFonts w:eastAsia="Times New Roman" w:cs="Times New Roman"/>
          <w:szCs w:val="24"/>
          <w:lang w:val="en-US" w:eastAsia="vi-VN"/>
        </w:rPr>
        <w:t xml:space="preserve">ỏa </w:t>
      </w:r>
      <w:r w:rsidRPr="0039678A">
        <w:rPr>
          <w:rFonts w:eastAsia="Times New Roman" w:cs="Times New Roman"/>
          <w:szCs w:val="24"/>
          <w:lang w:eastAsia="vi-VN"/>
        </w:rPr>
        <w:t xml:space="preserve">thuận trong hợp đồng tín dụng, có phương án trả nợ mới khả thi, phù hợp với điều kiện sản </w:t>
      </w:r>
      <w:r w:rsidRPr="0039678A">
        <w:rPr>
          <w:rFonts w:eastAsia="Times New Roman" w:cs="Times New Roman"/>
          <w:szCs w:val="24"/>
          <w:lang w:val="en-US" w:eastAsia="vi-VN"/>
        </w:rPr>
        <w:t xml:space="preserve">xuất, kinh </w:t>
      </w:r>
      <w:r w:rsidRPr="0039678A">
        <w:rPr>
          <w:rFonts w:eastAsia="Times New Roman" w:cs="Times New Roman"/>
          <w:szCs w:val="24"/>
          <w:lang w:eastAsia="vi-VN"/>
        </w:rPr>
        <w:t>doanh, dịch vụ;</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(v) Khi cơ cấu lại thời hạn trả nợ và giữ nguyên nhóm nợ, tổ chức tín dụng, chi nhánh ngân hàng nước ngoài đáp ứng được quy định của Ngân hàng Nhà nước về các giới hạn, tỷ lệ bảo đảm an toàn trong hoạt động ngân hàng của tổ chức tín dụng, chi nhánh ngân hàng nước ngoài, bao gồm cả tỷ lệ tối đa của nguồn vốn ngắn hạn được sử dụng để cho vay trung hạn, dài hạn trong trường </w:t>
      </w:r>
      <w:r w:rsidRPr="0039678A">
        <w:rPr>
          <w:rFonts w:eastAsia="Times New Roman" w:cs="Times New Roman"/>
          <w:szCs w:val="24"/>
          <w:lang w:eastAsia="vi-VN"/>
        </w:rPr>
        <w:t>hợp cơ cấu lại khoản nợ ngắn hạn để thành khoản nợ trung hạn, dài hạn.</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b) Tổ chức tín dụng, ch</w:t>
      </w:r>
      <w:r w:rsidRPr="0039678A">
        <w:rPr>
          <w:rFonts w:eastAsia="Times New Roman" w:cs="Times New Roman"/>
          <w:szCs w:val="24"/>
          <w:lang w:val="en-US" w:eastAsia="vi-VN"/>
        </w:rPr>
        <w:t xml:space="preserve">i </w:t>
      </w:r>
      <w:r w:rsidRPr="0039678A">
        <w:rPr>
          <w:rFonts w:eastAsia="Times New Roman" w:cs="Times New Roman"/>
          <w:szCs w:val="24"/>
          <w:lang w:eastAsia="vi-VN"/>
        </w:rPr>
        <w:t>nhánh ngân hàng nước ngoài thực hiện cơ cấu lại thời hạn trả nợ và giữ nguyên nhóm nợ theo quy định tại điểm a khoản này phải đảm bảo thực hiện các yêu cầu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(i) Tổ chức tín dụng, chi nhánh ngân hàng nước ngoài đã ban hành quy định nội bộ v</w:t>
      </w:r>
      <w:r w:rsidRPr="0039678A">
        <w:rPr>
          <w:rFonts w:eastAsia="Times New Roman" w:cs="Times New Roman"/>
          <w:szCs w:val="24"/>
          <w:lang w:val="en-US" w:eastAsia="vi-VN"/>
        </w:rPr>
        <w:t xml:space="preserve">ề </w:t>
      </w:r>
      <w:r w:rsidRPr="0039678A">
        <w:rPr>
          <w:rFonts w:eastAsia="Times New Roman" w:cs="Times New Roman"/>
          <w:szCs w:val="24"/>
          <w:lang w:eastAsia="vi-VN"/>
        </w:rPr>
        <w:t>kiểm soát, giám sát đối với việc cơ cấu lại thời hạn trả nợ và gi</w:t>
      </w:r>
      <w:r w:rsidRPr="0039678A">
        <w:rPr>
          <w:rFonts w:eastAsia="Times New Roman" w:cs="Times New Roman"/>
          <w:szCs w:val="24"/>
          <w:lang w:val="en-US" w:eastAsia="vi-VN"/>
        </w:rPr>
        <w:t xml:space="preserve">ữ </w:t>
      </w:r>
      <w:r w:rsidRPr="0039678A">
        <w:rPr>
          <w:rFonts w:eastAsia="Times New Roman" w:cs="Times New Roman"/>
          <w:szCs w:val="24"/>
          <w:lang w:eastAsia="vi-VN"/>
        </w:rPr>
        <w:t>nguyên nhóm nợ để thực hiện thống nhất trong toàn h</w:t>
      </w:r>
      <w:r w:rsidRPr="0039678A">
        <w:rPr>
          <w:rFonts w:eastAsia="Times New Roman" w:cs="Times New Roman"/>
          <w:szCs w:val="24"/>
          <w:lang w:val="en-US" w:eastAsia="vi-VN"/>
        </w:rPr>
        <w:t xml:space="preserve">ệ </w:t>
      </w:r>
      <w:r w:rsidRPr="0039678A">
        <w:rPr>
          <w:rFonts w:eastAsia="Times New Roman" w:cs="Times New Roman"/>
          <w:szCs w:val="24"/>
          <w:lang w:eastAsia="vi-VN"/>
        </w:rPr>
        <w:t>thống, có cơ chế ki</w:t>
      </w:r>
      <w:r w:rsidRPr="0039678A">
        <w:rPr>
          <w:rFonts w:eastAsia="Times New Roman" w:cs="Times New Roman"/>
          <w:szCs w:val="24"/>
          <w:lang w:val="en-US" w:eastAsia="vi-VN"/>
        </w:rPr>
        <w:t>ể</w:t>
      </w:r>
      <w:r w:rsidRPr="0039678A">
        <w:rPr>
          <w:rFonts w:eastAsia="Times New Roman" w:cs="Times New Roman"/>
          <w:szCs w:val="24"/>
          <w:lang w:eastAsia="vi-VN"/>
        </w:rPr>
        <w:t>m soát nội bộ đối với việc cơ cấu lại thời hạn trả nợ và giữ nguyên nhóm nợ đảm bảo ki</w:t>
      </w:r>
      <w:r w:rsidRPr="0039678A">
        <w:rPr>
          <w:rFonts w:eastAsia="Times New Roman" w:cs="Times New Roman"/>
          <w:szCs w:val="24"/>
          <w:lang w:val="en-US" w:eastAsia="vi-VN"/>
        </w:rPr>
        <w:t>ể</w:t>
      </w:r>
      <w:r w:rsidRPr="0039678A">
        <w:rPr>
          <w:rFonts w:eastAsia="Times New Roman" w:cs="Times New Roman"/>
          <w:szCs w:val="24"/>
          <w:lang w:eastAsia="vi-VN"/>
        </w:rPr>
        <w:t>m tra, giám sát chặt ch</w:t>
      </w:r>
      <w:r w:rsidRPr="0039678A">
        <w:rPr>
          <w:rFonts w:eastAsia="Times New Roman" w:cs="Times New Roman"/>
          <w:szCs w:val="24"/>
          <w:lang w:val="en-US" w:eastAsia="vi-VN"/>
        </w:rPr>
        <w:t>ẽ</w:t>
      </w:r>
      <w:r w:rsidRPr="0039678A">
        <w:rPr>
          <w:rFonts w:eastAsia="Times New Roman" w:cs="Times New Roman"/>
          <w:szCs w:val="24"/>
          <w:lang w:eastAsia="vi-VN"/>
        </w:rPr>
        <w:t>, an toàn, phòng ngừa và ngăn chặn việc lợi dụng cơ c</w:t>
      </w:r>
      <w:r w:rsidRPr="0039678A">
        <w:rPr>
          <w:rFonts w:eastAsia="Times New Roman" w:cs="Times New Roman"/>
          <w:szCs w:val="24"/>
          <w:lang w:val="en-US" w:eastAsia="vi-VN"/>
        </w:rPr>
        <w:t>ấ</w:t>
      </w:r>
      <w:r w:rsidRPr="0039678A">
        <w:rPr>
          <w:rFonts w:eastAsia="Times New Roman" w:cs="Times New Roman"/>
          <w:szCs w:val="24"/>
          <w:lang w:eastAsia="vi-VN"/>
        </w:rPr>
        <w:t>u lại thời hạn trả nợ và giữ nguyên nhóm nợ để phản ánh sai lệch chất lượng tín dụng;</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w:t>
      </w:r>
      <w:r w:rsidRPr="0039678A">
        <w:rPr>
          <w:rFonts w:eastAsia="Times New Roman" w:cs="Times New Roman"/>
          <w:szCs w:val="24"/>
          <w:lang w:val="en-US" w:eastAsia="vi-VN"/>
        </w:rPr>
        <w:t>ii</w:t>
      </w:r>
      <w:r w:rsidRPr="0039678A">
        <w:rPr>
          <w:rFonts w:eastAsia="Times New Roman" w:cs="Times New Roman"/>
          <w:szCs w:val="24"/>
          <w:lang w:eastAsia="vi-VN"/>
        </w:rPr>
        <w:t>) Tổ chức tín dụng, chi nhánh ngân hàng nước ngoài phải kiểm soát nội dung, lý do cơ cấu lại thời hạn trả nợ và giữ nguyên nhóm nợ đối với từng kho</w:t>
      </w:r>
      <w:r w:rsidRPr="0039678A">
        <w:rPr>
          <w:rFonts w:eastAsia="Times New Roman" w:cs="Times New Roman"/>
          <w:szCs w:val="24"/>
          <w:lang w:val="en-US" w:eastAsia="vi-VN"/>
        </w:rPr>
        <w:t>ả</w:t>
      </w:r>
      <w:r w:rsidRPr="0039678A">
        <w:rPr>
          <w:rFonts w:eastAsia="Times New Roman" w:cs="Times New Roman"/>
          <w:szCs w:val="24"/>
          <w:lang w:eastAsia="vi-VN"/>
        </w:rPr>
        <w:t>n nợ. Ngân hàng Nhà nước yêu cầu tổ chức tín dụng, chi nhánh ngân hàng nước ngoài báo cáo cụ thể nội dung, lý do cơ cấu lại thời hạn trả nợ và giữ nguyên nhóm nợ đối với từng khoản nợ khi cần thiết;</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(iii) Tổ chức tín dụng, chi nhánh ngân hàng nước ngoài chủ động, tự quyết định và chịu trách nhiệm về việc cơ cấu lại thời hạn trả nợ và giữ nguyên nhóm nợ theo đúng quy định tại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(iv) Với một khoản nợ, việc thực hiện cơ cấu lại thời hạn trả nợ và giữ nguyên nhóm nợ theo quy định tại điểm a khoản này chỉ được thực hiện 01 (một) lần;</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 xml:space="preserve">(v) Tổ chức tín dụng, chi nhánh ngân hàng nước ngoài phải thường xuyên rà soát, đánh giá khả năng trả nợ của khách hàng sau khi khoản nợ được cơ cấu lại thời hạn trả nợ và giữ nguyên nhóm nợ. Khoản nợ đã được cơ cấu lại thời hạn trả nợ và giữ nguyên nhóm nợ theo quy định tại Thông tư này nhưng khách hàng vẫn không trả được nợ khi đến hạn theo thời hạn cơ cấu lại thì tổ chức tín dụng, chi nhánh ngân hàng nước ngoài không được tiếp tục giữ nguyên </w:t>
      </w:r>
      <w:r w:rsidRPr="0039678A">
        <w:rPr>
          <w:rFonts w:eastAsia="Times New Roman" w:cs="Times New Roman"/>
          <w:szCs w:val="24"/>
          <w:lang w:eastAsia="vi-VN"/>
        </w:rPr>
        <w:lastRenderedPageBreak/>
        <w:t>nhóm nợ và thực hiện phân loại khoản nợ đó vào nhóm nợ tương ứng theo quy định tại Điều 10, Điều 11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(vi) Trong thời hạn 05 (năm) ngày đầu tiên của mỗi tháng hoặc khi có yêu cầu của Ngân hàng Nhà nước, tổ chức tín dụng, chi nhánh ngân hàng nước ngoài phải gửi báo cáo Ngân hàng Nhà nước (Cơ quan Thanh tra, giám sát ngân hàng) về tình hình thực hiện cơ cấu lại thời hạn trả nợ và giữ nguyên nhóm nợ theo mẫu tại Phụ lục số 01 đính kèm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12. Sửa đổi, bổ sung điểm đ khoản 3 Điều 12 như sau: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"d) Tài sản bảo đảm quy định tại điểm d khoản 5 Điều này phải được định giá bởi tổ chức có chức năng thẩm định giá theo quy định của pháp luật trong các trường hợp sau đây: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(i) Tài sản bảo đảm có giá trị từ 50 tỷ đồng trở lên đối với khoản nợ của khách hàng là người có liên quan của tổ chức tín dụng, chi nhánh ngân hàng nước ngoài và các đối tượng bị hạn chế cấp tín dụng theo quy định tại Điều 127 Luật các tổ chức tín dụng;</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(ii) Tài sản bảo đảm có giá trị từ 200 tỷ đồng trở lên, trừ những trường hợp quy định tại điểm d(i) khoản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Kết quả định giá tài sản bảo đảm của tổ chức có chức năng thẩm định giá theo quy định của pháp luật được tổ chức tín dụng, chi nhánh ngân hàng nước ngoài sử dụng để xác định giá trị tài sản bảo đảm được khấu trừ khi tính số tiền trích lập dự phòng cụ thể và có giá trị sử dụng tối đa 12 tháng kể từ ngày tổ chức có chức năng thẩm định giá theo quy định của pháp luật ký văn bản định giá.</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Trường hợp tổ chức có chức năng thẩm định giá không đủ khả năng định giá hoặc không có tổ chức có chức năng thẩm định giá định giá các tài sản bảo đảm quy định tại điểm d(i), d(ii) khoản này, thì tổ chức tín dụng, chi nhánh ngân hàng nước ngoài thực hiện định giá theo quy định nội bộ quy định tại điểm h khoản 2 Điều 6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Trường hợp tài sản bảo đảm không đáp ứng đầy đủ các điều kiện quy định tại điểm a, b, c, d khoản này thì giá trị khấu trừ của tài sản bảo đảm đó phải coi bằng không."</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13. Bổ </w:t>
      </w:r>
      <w:r w:rsidRPr="0039678A">
        <w:rPr>
          <w:rFonts w:eastAsia="Times New Roman" w:cs="Times New Roman"/>
          <w:szCs w:val="24"/>
          <w:lang w:eastAsia="vi-VN"/>
        </w:rPr>
        <w:t>sung Điều 24a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 xml:space="preserve">"Sửa đổi, bổ sung khoản 1 Điều </w:t>
      </w:r>
      <w:r w:rsidRPr="0039678A">
        <w:rPr>
          <w:rFonts w:eastAsia="Times New Roman" w:cs="Times New Roman"/>
          <w:szCs w:val="24"/>
          <w:lang w:val="en-US" w:eastAsia="vi-VN"/>
        </w:rPr>
        <w:t xml:space="preserve">1 </w:t>
      </w:r>
      <w:r w:rsidRPr="0039678A">
        <w:rPr>
          <w:rFonts w:eastAsia="Times New Roman" w:cs="Times New Roman"/>
          <w:szCs w:val="24"/>
          <w:lang w:eastAsia="vi-VN"/>
        </w:rPr>
        <w:t xml:space="preserve">Quy </w:t>
      </w:r>
      <w:r w:rsidRPr="0039678A">
        <w:rPr>
          <w:rFonts w:eastAsia="Times New Roman" w:cs="Times New Roman"/>
          <w:szCs w:val="24"/>
          <w:lang w:val="en-US" w:eastAsia="vi-VN"/>
        </w:rPr>
        <w:t xml:space="preserve">định </w:t>
      </w:r>
      <w:r w:rsidRPr="0039678A">
        <w:rPr>
          <w:rFonts w:eastAsia="Times New Roman" w:cs="Times New Roman"/>
          <w:szCs w:val="24"/>
          <w:lang w:eastAsia="vi-VN"/>
        </w:rPr>
        <w:t xml:space="preserve">về phân loại nợ, trích </w:t>
      </w:r>
      <w:r w:rsidRPr="0039678A">
        <w:rPr>
          <w:rFonts w:eastAsia="Times New Roman" w:cs="Times New Roman"/>
          <w:szCs w:val="24"/>
          <w:lang w:val="en-US" w:eastAsia="vi-VN"/>
        </w:rPr>
        <w:t>l</w:t>
      </w:r>
      <w:r w:rsidRPr="0039678A">
        <w:rPr>
          <w:rFonts w:eastAsia="Times New Roman" w:cs="Times New Roman"/>
          <w:szCs w:val="24"/>
          <w:lang w:eastAsia="vi-VN"/>
        </w:rPr>
        <w:t>ập và sử dụng dự phòng đ</w:t>
      </w:r>
      <w:r w:rsidRPr="0039678A">
        <w:rPr>
          <w:rFonts w:eastAsia="Times New Roman" w:cs="Times New Roman"/>
          <w:szCs w:val="24"/>
          <w:lang w:val="en-US" w:eastAsia="vi-VN"/>
        </w:rPr>
        <w:t xml:space="preserve">ể </w:t>
      </w:r>
      <w:r w:rsidRPr="0039678A">
        <w:rPr>
          <w:rFonts w:eastAsia="Times New Roman" w:cs="Times New Roman"/>
          <w:szCs w:val="24"/>
          <w:lang w:eastAsia="vi-VN"/>
        </w:rPr>
        <w:t xml:space="preserve">xử lý rủi ro tín dụng trong hoạt động ngân hàng của tổ chức tín dụng ban hành theo Quyết </w:t>
      </w:r>
      <w:r w:rsidRPr="0039678A">
        <w:rPr>
          <w:rFonts w:eastAsia="Times New Roman" w:cs="Times New Roman"/>
          <w:szCs w:val="24"/>
          <w:lang w:val="en-US" w:eastAsia="vi-VN"/>
        </w:rPr>
        <w:t>đị</w:t>
      </w:r>
      <w:r w:rsidRPr="0039678A">
        <w:rPr>
          <w:rFonts w:eastAsia="Times New Roman" w:cs="Times New Roman"/>
          <w:szCs w:val="24"/>
          <w:lang w:eastAsia="vi-VN"/>
        </w:rPr>
        <w:t>nh s</w:t>
      </w:r>
      <w:r w:rsidRPr="0039678A">
        <w:rPr>
          <w:rFonts w:eastAsia="Times New Roman" w:cs="Times New Roman"/>
          <w:szCs w:val="24"/>
          <w:lang w:val="en-US" w:eastAsia="vi-VN"/>
        </w:rPr>
        <w:t>ố</w:t>
      </w:r>
      <w:r w:rsidRPr="0039678A">
        <w:rPr>
          <w:rFonts w:eastAsia="Times New Roman" w:cs="Times New Roman"/>
          <w:szCs w:val="24"/>
          <w:lang w:eastAsia="vi-VN"/>
        </w:rPr>
        <w:t xml:space="preserve"> 493/2005/Q</w:t>
      </w:r>
      <w:r w:rsidRPr="0039678A">
        <w:rPr>
          <w:rFonts w:eastAsia="Times New Roman" w:cs="Times New Roman"/>
          <w:szCs w:val="24"/>
          <w:lang w:val="en-US" w:eastAsia="vi-VN"/>
        </w:rPr>
        <w:t>Đ</w:t>
      </w:r>
      <w:r w:rsidRPr="0039678A">
        <w:rPr>
          <w:rFonts w:eastAsia="Times New Roman" w:cs="Times New Roman"/>
          <w:szCs w:val="24"/>
          <w:lang w:eastAsia="vi-VN"/>
        </w:rPr>
        <w:t>-NHNN ngày 22/4/2005 của Thống đốc Ngân hàng Nhà nước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 xml:space="preserve">"1-Ngân </w:t>
      </w:r>
      <w:r w:rsidRPr="0039678A">
        <w:rPr>
          <w:rFonts w:eastAsia="Times New Roman" w:cs="Times New Roman"/>
          <w:szCs w:val="24"/>
          <w:lang w:val="en-US" w:eastAsia="vi-VN"/>
        </w:rPr>
        <w:t xml:space="preserve">hàng hợp tác xã, quỹ tín </w:t>
      </w:r>
      <w:r w:rsidRPr="0039678A">
        <w:rPr>
          <w:rFonts w:eastAsia="Times New Roman" w:cs="Times New Roman"/>
          <w:szCs w:val="24"/>
          <w:lang w:eastAsia="vi-VN"/>
        </w:rPr>
        <w:t xml:space="preserve">dụng nhân dân (sau đây gọi tắt là tổ chức tín dụng) </w:t>
      </w:r>
      <w:r w:rsidRPr="0039678A">
        <w:rPr>
          <w:rFonts w:eastAsia="Times New Roman" w:cs="Times New Roman"/>
          <w:szCs w:val="24"/>
          <w:lang w:val="en-US" w:eastAsia="vi-VN"/>
        </w:rPr>
        <w:t xml:space="preserve">thực </w:t>
      </w:r>
      <w:r w:rsidRPr="0039678A">
        <w:rPr>
          <w:rFonts w:eastAsia="Times New Roman" w:cs="Times New Roman"/>
          <w:szCs w:val="24"/>
          <w:lang w:eastAsia="vi-VN"/>
        </w:rPr>
        <w:t xml:space="preserve">hiện phân </w:t>
      </w:r>
      <w:r w:rsidRPr="0039678A">
        <w:rPr>
          <w:rFonts w:eastAsia="Times New Roman" w:cs="Times New Roman"/>
          <w:szCs w:val="24"/>
          <w:lang w:val="en-US" w:eastAsia="vi-VN"/>
        </w:rPr>
        <w:t>loại nợ</w:t>
      </w:r>
      <w:r w:rsidRPr="0039678A">
        <w:rPr>
          <w:rFonts w:eastAsia="Times New Roman" w:cs="Times New Roman"/>
          <w:szCs w:val="24"/>
          <w:lang w:eastAsia="vi-VN"/>
        </w:rPr>
        <w:t xml:space="preserve">, trích lập và sử dụng dự phòng để xử lý </w:t>
      </w:r>
      <w:r w:rsidRPr="0039678A">
        <w:rPr>
          <w:rFonts w:eastAsia="Times New Roman" w:cs="Times New Roman"/>
          <w:szCs w:val="24"/>
          <w:lang w:val="en-US" w:eastAsia="vi-VN"/>
        </w:rPr>
        <w:t xml:space="preserve">rủi </w:t>
      </w:r>
      <w:r w:rsidRPr="0039678A">
        <w:rPr>
          <w:rFonts w:eastAsia="Times New Roman" w:cs="Times New Roman"/>
          <w:szCs w:val="24"/>
          <w:lang w:eastAsia="vi-VN"/>
        </w:rPr>
        <w:t xml:space="preserve">ro trong hoạt </w:t>
      </w:r>
      <w:r w:rsidRPr="0039678A">
        <w:rPr>
          <w:rFonts w:eastAsia="Times New Roman" w:cs="Times New Roman"/>
          <w:szCs w:val="24"/>
          <w:lang w:val="en-US" w:eastAsia="vi-VN"/>
        </w:rPr>
        <w:t>động ngân hàng theo Quy định này."."</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14. </w:t>
      </w:r>
      <w:r w:rsidRPr="0039678A">
        <w:rPr>
          <w:rFonts w:eastAsia="Times New Roman" w:cs="Times New Roman"/>
          <w:szCs w:val="24"/>
          <w:lang w:eastAsia="vi-VN"/>
        </w:rPr>
        <w:t xml:space="preserve">Sửa </w:t>
      </w:r>
      <w:r w:rsidRPr="0039678A">
        <w:rPr>
          <w:rFonts w:eastAsia="Times New Roman" w:cs="Times New Roman"/>
          <w:szCs w:val="24"/>
          <w:lang w:val="en-US" w:eastAsia="vi-VN"/>
        </w:rPr>
        <w:t>đổi, bổ sung Điều</w:t>
      </w:r>
      <w:r w:rsidRPr="0039678A">
        <w:rPr>
          <w:rFonts w:eastAsia="Times New Roman" w:cs="Times New Roman"/>
          <w:szCs w:val="24"/>
          <w:lang w:eastAsia="vi-VN"/>
        </w:rPr>
        <w:t xml:space="preserve"> 25 như sau: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 xml:space="preserve">"1. Thông tư này </w:t>
      </w:r>
      <w:r w:rsidRPr="0039678A">
        <w:rPr>
          <w:rFonts w:eastAsia="Times New Roman" w:cs="Times New Roman"/>
          <w:szCs w:val="24"/>
          <w:lang w:val="en-US" w:eastAsia="vi-VN"/>
        </w:rPr>
        <w:t xml:space="preserve">có hiệu </w:t>
      </w:r>
      <w:r w:rsidRPr="0039678A">
        <w:rPr>
          <w:rFonts w:eastAsia="Times New Roman" w:cs="Times New Roman"/>
          <w:szCs w:val="24"/>
          <w:lang w:eastAsia="vi-VN"/>
        </w:rPr>
        <w:t>lực thi hành kể từ ngày 01/6/2014, trừ quy đ</w:t>
      </w:r>
      <w:r w:rsidRPr="0039678A">
        <w:rPr>
          <w:rFonts w:eastAsia="Times New Roman" w:cs="Times New Roman"/>
          <w:szCs w:val="24"/>
          <w:lang w:val="en-US" w:eastAsia="vi-VN"/>
        </w:rPr>
        <w:t>ị</w:t>
      </w:r>
      <w:r w:rsidRPr="0039678A">
        <w:rPr>
          <w:rFonts w:eastAsia="Times New Roman" w:cs="Times New Roman"/>
          <w:szCs w:val="24"/>
          <w:lang w:eastAsia="vi-VN"/>
        </w:rPr>
        <w:t>nh tại Khoản 2, Khoản 3 Điều n</w:t>
      </w:r>
      <w:r w:rsidRPr="0039678A">
        <w:rPr>
          <w:rFonts w:eastAsia="Times New Roman" w:cs="Times New Roman"/>
          <w:szCs w:val="24"/>
          <w:lang w:val="en-US" w:eastAsia="vi-VN"/>
        </w:rPr>
        <w:t>à</w:t>
      </w:r>
      <w:r w:rsidRPr="0039678A">
        <w:rPr>
          <w:rFonts w:eastAsia="Times New Roman" w:cs="Times New Roman"/>
          <w:szCs w:val="24"/>
          <w:lang w:eastAsia="vi-VN"/>
        </w:rPr>
        <w:t>y.</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2. Khoản 3a Điều 10 Thông tư này có hiệu lực thi hành kể từ ngày 20/3/2014 và hết hiệu lực thi hành kể từ ngày 01/04/2015.</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3. </w:t>
      </w:r>
      <w:r w:rsidRPr="0039678A">
        <w:rPr>
          <w:rFonts w:eastAsia="Times New Roman" w:cs="Times New Roman"/>
          <w:szCs w:val="24"/>
          <w:lang w:eastAsia="vi-VN"/>
        </w:rPr>
        <w:t>Khoản 3 Điều 8 và khoản 1 Điều 9 Thông t</w:t>
      </w:r>
      <w:r w:rsidRPr="0039678A">
        <w:rPr>
          <w:rFonts w:eastAsia="Times New Roman" w:cs="Times New Roman"/>
          <w:szCs w:val="24"/>
          <w:lang w:val="en-US" w:eastAsia="vi-VN"/>
        </w:rPr>
        <w:t xml:space="preserve">ư </w:t>
      </w:r>
      <w:r w:rsidRPr="0039678A">
        <w:rPr>
          <w:rFonts w:eastAsia="Times New Roman" w:cs="Times New Roman"/>
          <w:szCs w:val="24"/>
          <w:lang w:eastAsia="vi-VN"/>
        </w:rPr>
        <w:t>này có hiệu lực thi hành kể từ ngày 01/01/2015.</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4. </w:t>
      </w:r>
      <w:r w:rsidRPr="0039678A">
        <w:rPr>
          <w:rFonts w:eastAsia="Times New Roman" w:cs="Times New Roman"/>
          <w:szCs w:val="24"/>
          <w:lang w:eastAsia="vi-VN"/>
        </w:rPr>
        <w:t>Chỉ thị 05/2005/CT-NHNN ngày 26/4/2005 của Thống đốc Ngân hàng Nhà n</w:t>
      </w:r>
      <w:r w:rsidRPr="0039678A">
        <w:rPr>
          <w:rFonts w:eastAsia="Times New Roman" w:cs="Times New Roman"/>
          <w:szCs w:val="24"/>
          <w:lang w:val="en-US" w:eastAsia="vi-VN"/>
        </w:rPr>
        <w:t>ướ</w:t>
      </w:r>
      <w:r w:rsidRPr="0039678A">
        <w:rPr>
          <w:rFonts w:eastAsia="Times New Roman" w:cs="Times New Roman"/>
          <w:szCs w:val="24"/>
          <w:lang w:eastAsia="vi-VN"/>
        </w:rPr>
        <w:t>c về việc thực hiện phân loại nợ và trích lập dự phòng rủi ro theo Quy</w:t>
      </w:r>
      <w:r w:rsidRPr="0039678A">
        <w:rPr>
          <w:rFonts w:eastAsia="Times New Roman" w:cs="Times New Roman"/>
          <w:szCs w:val="24"/>
          <w:lang w:val="en-US" w:eastAsia="vi-VN"/>
        </w:rPr>
        <w:t>ế</w:t>
      </w:r>
      <w:r w:rsidRPr="0039678A">
        <w:rPr>
          <w:rFonts w:eastAsia="Times New Roman" w:cs="Times New Roman"/>
          <w:szCs w:val="24"/>
          <w:lang w:eastAsia="vi-VN"/>
        </w:rPr>
        <w:t>t định số 493/2005/QĐ-</w:t>
      </w:r>
      <w:r w:rsidRPr="0039678A">
        <w:rPr>
          <w:rFonts w:eastAsia="Times New Roman" w:cs="Times New Roman"/>
          <w:szCs w:val="24"/>
          <w:lang w:eastAsia="vi-VN"/>
        </w:rPr>
        <w:lastRenderedPageBreak/>
        <w:t>NHNN ngày 22/4/2005 của Thống đ</w:t>
      </w:r>
      <w:r w:rsidRPr="0039678A">
        <w:rPr>
          <w:rFonts w:eastAsia="Times New Roman" w:cs="Times New Roman"/>
          <w:szCs w:val="24"/>
          <w:lang w:val="en-US" w:eastAsia="vi-VN"/>
        </w:rPr>
        <w:t>ố</w:t>
      </w:r>
      <w:r w:rsidRPr="0039678A">
        <w:rPr>
          <w:rFonts w:eastAsia="Times New Roman" w:cs="Times New Roman"/>
          <w:szCs w:val="24"/>
          <w:lang w:eastAsia="vi-VN"/>
        </w:rPr>
        <w:t>c Ng</w:t>
      </w:r>
      <w:r w:rsidRPr="0039678A">
        <w:rPr>
          <w:rFonts w:eastAsia="Times New Roman" w:cs="Times New Roman"/>
          <w:szCs w:val="24"/>
          <w:lang w:val="en-US" w:eastAsia="vi-VN"/>
        </w:rPr>
        <w:t>â</w:t>
      </w:r>
      <w:r w:rsidRPr="0039678A">
        <w:rPr>
          <w:rFonts w:eastAsia="Times New Roman" w:cs="Times New Roman"/>
          <w:szCs w:val="24"/>
          <w:lang w:eastAsia="vi-VN"/>
        </w:rPr>
        <w:t>n h</w:t>
      </w:r>
      <w:r w:rsidRPr="0039678A">
        <w:rPr>
          <w:rFonts w:eastAsia="Times New Roman" w:cs="Times New Roman"/>
          <w:szCs w:val="24"/>
          <w:lang w:val="en-US" w:eastAsia="vi-VN"/>
        </w:rPr>
        <w:t>à</w:t>
      </w:r>
      <w:r w:rsidRPr="0039678A">
        <w:rPr>
          <w:rFonts w:eastAsia="Times New Roman" w:cs="Times New Roman"/>
          <w:szCs w:val="24"/>
          <w:lang w:eastAsia="vi-VN"/>
        </w:rPr>
        <w:t>ng Nh</w:t>
      </w:r>
      <w:r w:rsidRPr="0039678A">
        <w:rPr>
          <w:rFonts w:eastAsia="Times New Roman" w:cs="Times New Roman"/>
          <w:szCs w:val="24"/>
          <w:lang w:val="en-US" w:eastAsia="vi-VN"/>
        </w:rPr>
        <w:t xml:space="preserve">à </w:t>
      </w:r>
      <w:r w:rsidRPr="0039678A">
        <w:rPr>
          <w:rFonts w:eastAsia="Times New Roman" w:cs="Times New Roman"/>
          <w:szCs w:val="24"/>
          <w:lang w:eastAsia="vi-VN"/>
        </w:rPr>
        <w:t xml:space="preserve">nước hết hiệu </w:t>
      </w:r>
      <w:r w:rsidRPr="0039678A">
        <w:rPr>
          <w:rFonts w:eastAsia="Times New Roman" w:cs="Times New Roman"/>
          <w:szCs w:val="24"/>
          <w:lang w:val="en-US" w:eastAsia="vi-VN"/>
        </w:rPr>
        <w:t>l</w:t>
      </w:r>
      <w:r w:rsidRPr="0039678A">
        <w:rPr>
          <w:rFonts w:eastAsia="Times New Roman" w:cs="Times New Roman"/>
          <w:szCs w:val="24"/>
          <w:lang w:eastAsia="vi-VN"/>
        </w:rPr>
        <w:t>ực thi hành kể từ ng</w:t>
      </w:r>
      <w:r w:rsidRPr="0039678A">
        <w:rPr>
          <w:rFonts w:eastAsia="Times New Roman" w:cs="Times New Roman"/>
          <w:szCs w:val="24"/>
          <w:lang w:val="en-US" w:eastAsia="vi-VN"/>
        </w:rPr>
        <w:t>à</w:t>
      </w:r>
      <w:r w:rsidRPr="0039678A">
        <w:rPr>
          <w:rFonts w:eastAsia="Times New Roman" w:cs="Times New Roman"/>
          <w:szCs w:val="24"/>
          <w:lang w:eastAsia="vi-VN"/>
        </w:rPr>
        <w:t>y 01/06/2014.</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5. </w:t>
      </w:r>
      <w:r w:rsidRPr="0039678A">
        <w:rPr>
          <w:rFonts w:eastAsia="Times New Roman" w:cs="Times New Roman"/>
          <w:szCs w:val="24"/>
          <w:lang w:eastAsia="vi-VN"/>
        </w:rPr>
        <w:t>Chánh Văn phòng, Chánh Thanh tra, giám sát ngân hàng, Thủ trưởng các đơn vị thuộc Ngân hàng Nhà nước, Giám đốc Ngân hàng Nhà nước chi nhánh tỉnh, thành p</w:t>
      </w:r>
      <w:r w:rsidRPr="0039678A">
        <w:rPr>
          <w:rFonts w:eastAsia="Times New Roman" w:cs="Times New Roman"/>
          <w:szCs w:val="24"/>
          <w:lang w:val="en-US" w:eastAsia="vi-VN"/>
        </w:rPr>
        <w:t xml:space="preserve">hố </w:t>
      </w:r>
      <w:r w:rsidRPr="0039678A">
        <w:rPr>
          <w:rFonts w:eastAsia="Times New Roman" w:cs="Times New Roman"/>
          <w:szCs w:val="24"/>
          <w:lang w:eastAsia="vi-VN"/>
        </w:rPr>
        <w:t>trực th</w:t>
      </w:r>
      <w:r w:rsidRPr="0039678A">
        <w:rPr>
          <w:rFonts w:eastAsia="Times New Roman" w:cs="Times New Roman"/>
          <w:szCs w:val="24"/>
          <w:lang w:val="en-US" w:eastAsia="vi-VN"/>
        </w:rPr>
        <w:t>u</w:t>
      </w:r>
      <w:r w:rsidRPr="0039678A">
        <w:rPr>
          <w:rFonts w:eastAsia="Times New Roman" w:cs="Times New Roman"/>
          <w:szCs w:val="24"/>
          <w:lang w:eastAsia="vi-VN"/>
        </w:rPr>
        <w:t>ộc Trung ương, Ch</w:t>
      </w:r>
      <w:r w:rsidRPr="0039678A">
        <w:rPr>
          <w:rFonts w:eastAsia="Times New Roman" w:cs="Times New Roman"/>
          <w:szCs w:val="24"/>
          <w:lang w:val="en-US" w:eastAsia="vi-VN"/>
        </w:rPr>
        <w:t xml:space="preserve">ủ </w:t>
      </w:r>
      <w:r w:rsidRPr="0039678A">
        <w:rPr>
          <w:rFonts w:eastAsia="Times New Roman" w:cs="Times New Roman"/>
          <w:szCs w:val="24"/>
          <w:lang w:eastAsia="vi-VN"/>
        </w:rPr>
        <w:t>tịch Hội đồng quản trị</w:t>
      </w:r>
      <w:r w:rsidRPr="0039678A">
        <w:rPr>
          <w:rFonts w:eastAsia="Times New Roman" w:cs="Times New Roman"/>
          <w:szCs w:val="24"/>
          <w:lang w:val="en-US" w:eastAsia="vi-VN"/>
        </w:rPr>
        <w:t xml:space="preserve">, </w:t>
      </w:r>
      <w:r w:rsidRPr="0039678A">
        <w:rPr>
          <w:rFonts w:eastAsia="Times New Roman" w:cs="Times New Roman"/>
          <w:szCs w:val="24"/>
          <w:lang w:eastAsia="vi-VN"/>
        </w:rPr>
        <w:t>Chủ tịch Hội đồng thành viên và Tổng Giám đốc (</w:t>
      </w:r>
      <w:r w:rsidRPr="0039678A">
        <w:rPr>
          <w:rFonts w:eastAsia="Times New Roman" w:cs="Times New Roman"/>
          <w:szCs w:val="24"/>
          <w:lang w:val="en-US" w:eastAsia="vi-VN"/>
        </w:rPr>
        <w:t xml:space="preserve">Giám </w:t>
      </w:r>
      <w:r w:rsidRPr="0039678A">
        <w:rPr>
          <w:rFonts w:eastAsia="Times New Roman" w:cs="Times New Roman"/>
          <w:szCs w:val="24"/>
          <w:lang w:eastAsia="vi-VN"/>
        </w:rPr>
        <w:t>đốc) tổ chức t</w:t>
      </w:r>
      <w:r w:rsidRPr="0039678A">
        <w:rPr>
          <w:rFonts w:eastAsia="Times New Roman" w:cs="Times New Roman"/>
          <w:szCs w:val="24"/>
          <w:lang w:val="en-US" w:eastAsia="vi-VN"/>
        </w:rPr>
        <w:t>í</w:t>
      </w:r>
      <w:r w:rsidRPr="0039678A">
        <w:rPr>
          <w:rFonts w:eastAsia="Times New Roman" w:cs="Times New Roman"/>
          <w:szCs w:val="24"/>
          <w:lang w:eastAsia="vi-VN"/>
        </w:rPr>
        <w:t>n dụng</w:t>
      </w:r>
      <w:r w:rsidRPr="0039678A">
        <w:rPr>
          <w:rFonts w:eastAsia="Times New Roman" w:cs="Times New Roman"/>
          <w:szCs w:val="24"/>
          <w:lang w:val="en-US" w:eastAsia="vi-VN"/>
        </w:rPr>
        <w:t>,</w:t>
      </w:r>
      <w:r w:rsidRPr="0039678A">
        <w:rPr>
          <w:rFonts w:eastAsia="Times New Roman" w:cs="Times New Roman"/>
          <w:szCs w:val="24"/>
          <w:lang w:eastAsia="vi-VN"/>
        </w:rPr>
        <w:t xml:space="preserve"> chi</w:t>
      </w:r>
      <w:bookmarkStart w:id="3" w:name="bookmark3"/>
      <w:r w:rsidRPr="0039678A">
        <w:rPr>
          <w:rFonts w:eastAsia="Times New Roman" w:cs="Times New Roman"/>
          <w:szCs w:val="24"/>
          <w:lang w:eastAsia="vi-VN"/>
        </w:rPr>
        <w:t xml:space="preserve"> </w:t>
      </w:r>
      <w:bookmarkEnd w:id="3"/>
      <w:r w:rsidRPr="0039678A">
        <w:rPr>
          <w:rFonts w:eastAsia="Times New Roman" w:cs="Times New Roman"/>
          <w:szCs w:val="24"/>
          <w:lang w:eastAsia="vi-VN"/>
        </w:rPr>
        <w:t>nhánh ngân hàng nước ngoài chịu trách nhiệm tổ chức thi hành Thông t</w:t>
      </w:r>
      <w:r w:rsidRPr="0039678A">
        <w:rPr>
          <w:rFonts w:eastAsia="Times New Roman" w:cs="Times New Roman"/>
          <w:szCs w:val="24"/>
          <w:lang w:val="en-US" w:eastAsia="vi-VN"/>
        </w:rPr>
        <w:t>ư</w:t>
      </w:r>
      <w:r w:rsidRPr="0039678A">
        <w:rPr>
          <w:rFonts w:eastAsia="Times New Roman" w:cs="Times New Roman"/>
          <w:szCs w:val="24"/>
          <w:lang w:eastAsia="vi-VN"/>
        </w:rPr>
        <w:t xml:space="preserve"> này./."</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b/>
          <w:bCs/>
          <w:szCs w:val="24"/>
          <w:lang w:eastAsia="vi-VN"/>
        </w:rPr>
        <w:t>Điều 2. Hiệu lực thi hành</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1. </w:t>
      </w:r>
      <w:r w:rsidRPr="0039678A">
        <w:rPr>
          <w:rFonts w:eastAsia="Times New Roman" w:cs="Times New Roman"/>
          <w:szCs w:val="24"/>
          <w:lang w:eastAsia="vi-VN"/>
        </w:rPr>
        <w:t>Thông tư này có hiệu lực thi hành kể từ ngày</w:t>
      </w:r>
      <w:r w:rsidRPr="0039678A">
        <w:rPr>
          <w:rFonts w:eastAsia="Times New Roman" w:cs="Times New Roman"/>
          <w:szCs w:val="24"/>
          <w:lang w:val="en-US" w:eastAsia="vi-VN"/>
        </w:rPr>
        <w:t xml:space="preserve"> 20/3/</w:t>
      </w:r>
      <w:r w:rsidRPr="0039678A">
        <w:rPr>
          <w:rFonts w:eastAsia="Times New Roman" w:cs="Times New Roman"/>
          <w:szCs w:val="24"/>
          <w:lang w:eastAsia="vi-VN"/>
        </w:rPr>
        <w:t>2014</w:t>
      </w:r>
      <w:r w:rsidRPr="0039678A">
        <w:rPr>
          <w:rFonts w:eastAsia="Times New Roman" w:cs="Times New Roman"/>
          <w:szCs w:val="24"/>
          <w:lang w:val="en-US"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2. </w:t>
      </w:r>
      <w:r w:rsidRPr="0039678A">
        <w:rPr>
          <w:rFonts w:eastAsia="Times New Roman" w:cs="Times New Roman"/>
          <w:szCs w:val="24"/>
          <w:lang w:eastAsia="vi-VN"/>
        </w:rPr>
        <w:t>Bãi bỏ các văn bản sau đây:</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 </w:t>
      </w:r>
      <w:r w:rsidRPr="0039678A">
        <w:rPr>
          <w:rFonts w:eastAsia="Times New Roman" w:cs="Times New Roman"/>
          <w:szCs w:val="24"/>
          <w:lang w:eastAsia="vi-VN"/>
        </w:rPr>
        <w:t>Chỉ thị số 04/CT-NHNN ngày 17/9/2013 của Thống đốc Ngân hàng Nhà nước v</w:t>
      </w:r>
      <w:r w:rsidRPr="0039678A">
        <w:rPr>
          <w:rFonts w:eastAsia="Times New Roman" w:cs="Times New Roman"/>
          <w:szCs w:val="24"/>
          <w:lang w:val="en-US" w:eastAsia="vi-VN"/>
        </w:rPr>
        <w:t xml:space="preserve">ề </w:t>
      </w:r>
      <w:r w:rsidRPr="0039678A">
        <w:rPr>
          <w:rFonts w:eastAsia="Times New Roman" w:cs="Times New Roman"/>
          <w:szCs w:val="24"/>
          <w:lang w:eastAsia="vi-VN"/>
        </w:rPr>
        <w:t>việc phân loại nợ đ</w:t>
      </w:r>
      <w:r w:rsidRPr="0039678A">
        <w:rPr>
          <w:rFonts w:eastAsia="Times New Roman" w:cs="Times New Roman"/>
          <w:szCs w:val="24"/>
          <w:lang w:val="en-US" w:eastAsia="vi-VN"/>
        </w:rPr>
        <w:t>ố</w:t>
      </w:r>
      <w:r w:rsidRPr="0039678A">
        <w:rPr>
          <w:rFonts w:eastAsia="Times New Roman" w:cs="Times New Roman"/>
          <w:szCs w:val="24"/>
          <w:lang w:eastAsia="vi-VN"/>
        </w:rPr>
        <w:t xml:space="preserve">i với nợ được cơ cấu lại thời hạn trả nợ, xử lý nợ </w:t>
      </w:r>
      <w:r w:rsidRPr="0039678A">
        <w:rPr>
          <w:rFonts w:eastAsia="Times New Roman" w:cs="Times New Roman"/>
          <w:szCs w:val="24"/>
          <w:lang w:val="en-US" w:eastAsia="vi-VN"/>
        </w:rPr>
        <w:t>xấu.</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szCs w:val="24"/>
          <w:lang w:val="en-US" w:eastAsia="vi-VN"/>
        </w:rPr>
        <w:t xml:space="preserve">- </w:t>
      </w:r>
      <w:r w:rsidRPr="0039678A">
        <w:rPr>
          <w:rFonts w:eastAsia="Times New Roman" w:cs="Times New Roman"/>
          <w:szCs w:val="24"/>
          <w:lang w:eastAsia="vi-VN"/>
        </w:rPr>
        <w:t>Thông tư số 12/2013/TT-NHNN ngày 27/5/2013 của Thống đốc Ngân hàng Nhà nước sửa đ</w:t>
      </w:r>
      <w:r w:rsidRPr="0039678A">
        <w:rPr>
          <w:rFonts w:eastAsia="Times New Roman" w:cs="Times New Roman"/>
          <w:szCs w:val="24"/>
          <w:lang w:val="en-US" w:eastAsia="vi-VN"/>
        </w:rPr>
        <w:t>ổ</w:t>
      </w:r>
      <w:r w:rsidRPr="0039678A">
        <w:rPr>
          <w:rFonts w:eastAsia="Times New Roman" w:cs="Times New Roman"/>
          <w:szCs w:val="24"/>
          <w:lang w:eastAsia="vi-VN"/>
        </w:rPr>
        <w:t>i một s</w:t>
      </w:r>
      <w:r w:rsidRPr="0039678A">
        <w:rPr>
          <w:rFonts w:eastAsia="Times New Roman" w:cs="Times New Roman"/>
          <w:szCs w:val="24"/>
          <w:lang w:val="en-US" w:eastAsia="vi-VN"/>
        </w:rPr>
        <w:t xml:space="preserve">ố </w:t>
      </w:r>
      <w:r w:rsidRPr="0039678A">
        <w:rPr>
          <w:rFonts w:eastAsia="Times New Roman" w:cs="Times New Roman"/>
          <w:szCs w:val="24"/>
          <w:lang w:eastAsia="vi-VN"/>
        </w:rPr>
        <w:t>điều của Thông tư 02.</w:t>
      </w:r>
    </w:p>
    <w:p w:rsidR="0039678A" w:rsidRPr="0039678A" w:rsidRDefault="0039678A" w:rsidP="0039678A">
      <w:pPr>
        <w:spacing w:after="120" w:line="240" w:lineRule="auto"/>
        <w:ind w:firstLine="720"/>
        <w:jc w:val="both"/>
        <w:rPr>
          <w:rFonts w:eastAsia="Times New Roman" w:cs="Times New Roman"/>
          <w:szCs w:val="24"/>
          <w:lang w:val="en-US" w:eastAsia="vi-VN"/>
        </w:rPr>
      </w:pPr>
      <w:bookmarkStart w:id="4" w:name="bookmark4"/>
      <w:r w:rsidRPr="0039678A">
        <w:rPr>
          <w:rFonts w:eastAsia="Times New Roman" w:cs="Times New Roman"/>
          <w:szCs w:val="24"/>
          <w:lang w:val="en-US" w:eastAsia="vi-VN"/>
        </w:rPr>
        <w:t xml:space="preserve">- </w:t>
      </w:r>
      <w:bookmarkEnd w:id="4"/>
      <w:r w:rsidRPr="0039678A">
        <w:rPr>
          <w:rFonts w:eastAsia="Times New Roman" w:cs="Times New Roman"/>
          <w:szCs w:val="24"/>
          <w:lang w:eastAsia="vi-VN"/>
        </w:rPr>
        <w:t xml:space="preserve">Quyết định số 780/QĐ-NHNN ngày 23/4/2012 của Thống đốc Ngân hàng Nhà nước về việc phân </w:t>
      </w:r>
      <w:r w:rsidRPr="0039678A">
        <w:rPr>
          <w:rFonts w:eastAsia="Times New Roman" w:cs="Times New Roman"/>
          <w:szCs w:val="24"/>
          <w:lang w:val="en-US" w:eastAsia="vi-VN"/>
        </w:rPr>
        <w:t>l</w:t>
      </w:r>
      <w:r w:rsidRPr="0039678A">
        <w:rPr>
          <w:rFonts w:eastAsia="Times New Roman" w:cs="Times New Roman"/>
          <w:szCs w:val="24"/>
          <w:lang w:eastAsia="vi-VN"/>
        </w:rPr>
        <w:t>oại nợ đối với nợ được điều chỉnh kỳ hạn trả nợ, gia hạn nợ</w:t>
      </w:r>
      <w:r w:rsidRPr="0039678A">
        <w:rPr>
          <w:rFonts w:eastAsia="Times New Roman" w:cs="Times New Roman"/>
          <w:szCs w:val="24"/>
          <w:lang w:val="en-US" w:eastAsia="vi-VN"/>
        </w:rPr>
        <w:t>.</w:t>
      </w:r>
    </w:p>
    <w:p w:rsidR="0039678A" w:rsidRPr="0039678A" w:rsidRDefault="0039678A" w:rsidP="0039678A">
      <w:pPr>
        <w:spacing w:after="120" w:line="240" w:lineRule="auto"/>
        <w:ind w:firstLine="720"/>
        <w:jc w:val="both"/>
        <w:rPr>
          <w:rFonts w:eastAsia="Times New Roman" w:cs="Times New Roman"/>
          <w:szCs w:val="24"/>
          <w:lang w:val="en-US" w:eastAsia="vi-VN"/>
        </w:rPr>
      </w:pPr>
      <w:r w:rsidRPr="0039678A">
        <w:rPr>
          <w:rFonts w:eastAsia="Times New Roman" w:cs="Times New Roman"/>
          <w:b/>
          <w:bCs/>
          <w:szCs w:val="24"/>
          <w:lang w:eastAsia="vi-VN"/>
        </w:rPr>
        <w:t xml:space="preserve">Điều 3. Trách </w:t>
      </w:r>
      <w:r w:rsidRPr="0039678A">
        <w:rPr>
          <w:rFonts w:eastAsia="Times New Roman" w:cs="Times New Roman"/>
          <w:b/>
          <w:bCs/>
          <w:szCs w:val="24"/>
          <w:lang w:val="en-US" w:eastAsia="vi-VN"/>
        </w:rPr>
        <w:t>nhiệm tổ chức thực hiện</w:t>
      </w:r>
    </w:p>
    <w:p w:rsidR="0039678A" w:rsidRPr="0039678A" w:rsidRDefault="0039678A" w:rsidP="0039678A">
      <w:pPr>
        <w:spacing w:after="0" w:line="240" w:lineRule="auto"/>
        <w:ind w:firstLine="720"/>
        <w:jc w:val="both"/>
        <w:rPr>
          <w:rFonts w:eastAsia="Times New Roman" w:cs="Times New Roman"/>
          <w:szCs w:val="24"/>
          <w:lang w:val="en-US" w:eastAsia="vi-VN"/>
        </w:rPr>
      </w:pPr>
      <w:r w:rsidRPr="0039678A">
        <w:rPr>
          <w:rFonts w:eastAsia="Times New Roman" w:cs="Times New Roman"/>
          <w:szCs w:val="24"/>
          <w:lang w:eastAsia="vi-VN"/>
        </w:rPr>
        <w:t>Chánh Văn phòng, Chánh Thanh tra, giám sát ngân hàng, Th</w:t>
      </w:r>
      <w:r w:rsidRPr="0039678A">
        <w:rPr>
          <w:rFonts w:eastAsia="Times New Roman" w:cs="Times New Roman"/>
          <w:szCs w:val="24"/>
          <w:lang w:val="en-US" w:eastAsia="vi-VN"/>
        </w:rPr>
        <w:t xml:space="preserve">ủ </w:t>
      </w:r>
      <w:r w:rsidRPr="0039678A">
        <w:rPr>
          <w:rFonts w:eastAsia="Times New Roman" w:cs="Times New Roman"/>
          <w:szCs w:val="24"/>
          <w:lang w:eastAsia="vi-VN"/>
        </w:rPr>
        <w:t>trưởng các đơn vị thuộc Ngân hàng Nhà nước, Giám đốc Ngân hàng Nhà nước chi nhánh tỉnh, thành phố trực thuộc Trung ương, Chủ tịch Hội đồng quản trị, Chủ tịch Hội đồng thành viên và Tổng Giám đốc (Giám đốc) tổ chức tín dụng, chi nhánh ngân hàng nước ngoài chịu trách nhiệm tổ chức thi hành Thông tư này.</w:t>
      </w:r>
      <w:r w:rsidRPr="0039678A">
        <w:rPr>
          <w:rFonts w:eastAsia="Times New Roman" w:cs="Times New Roman"/>
          <w:szCs w:val="24"/>
          <w:lang w:val="en-US" w:eastAsia="vi-VN"/>
        </w:rPr>
        <w:t>/.</w:t>
      </w:r>
    </w:p>
    <w:p w:rsidR="0039678A" w:rsidRPr="0039678A" w:rsidRDefault="0039678A" w:rsidP="0039678A">
      <w:pPr>
        <w:spacing w:after="0" w:line="240" w:lineRule="auto"/>
        <w:rPr>
          <w:rFonts w:eastAsia="Times New Roman" w:cs="Times New Roman"/>
          <w:szCs w:val="24"/>
          <w:lang w:val="en-US" w:eastAsia="vi-VN"/>
        </w:rPr>
      </w:pPr>
      <w:r w:rsidRPr="0039678A">
        <w:rPr>
          <w:rFonts w:eastAsia="Times New Roman" w:cs="Times New Roman"/>
          <w:szCs w:val="24"/>
          <w:lang w:val="en-US" w:eastAsia="vi-VN"/>
        </w:rPr>
        <w:t> </w:t>
      </w:r>
    </w:p>
    <w:tbl>
      <w:tblPr>
        <w:tblW w:w="0" w:type="auto"/>
        <w:tblInd w:w="108" w:type="dxa"/>
        <w:tblCellMar>
          <w:left w:w="0" w:type="dxa"/>
          <w:right w:w="0" w:type="dxa"/>
        </w:tblCellMar>
        <w:tblLook w:val="04A0" w:firstRow="1" w:lastRow="0" w:firstColumn="1" w:lastColumn="0" w:noHBand="0" w:noVBand="1"/>
      </w:tblPr>
      <w:tblGrid>
        <w:gridCol w:w="4151"/>
        <w:gridCol w:w="4767"/>
      </w:tblGrid>
      <w:tr w:rsidR="0039678A" w:rsidRPr="0039678A" w:rsidTr="0039678A">
        <w:tc>
          <w:tcPr>
            <w:tcW w:w="4344" w:type="dxa"/>
            <w:tcMar>
              <w:top w:w="0" w:type="dxa"/>
              <w:left w:w="108" w:type="dxa"/>
              <w:bottom w:w="0" w:type="dxa"/>
              <w:right w:w="108" w:type="dxa"/>
            </w:tcMar>
            <w:hideMark/>
          </w:tcPr>
          <w:p w:rsidR="0039678A" w:rsidRPr="0039678A" w:rsidRDefault="0039678A" w:rsidP="0039678A">
            <w:pPr>
              <w:spacing w:after="0" w:line="240" w:lineRule="auto"/>
              <w:rPr>
                <w:rFonts w:eastAsia="Times New Roman" w:cs="Times New Roman"/>
                <w:spacing w:val="6"/>
                <w:szCs w:val="24"/>
                <w:lang w:eastAsia="vi-VN"/>
              </w:rPr>
            </w:pPr>
            <w:r w:rsidRPr="0039678A">
              <w:rPr>
                <w:rFonts w:eastAsia="Times New Roman" w:cs="Times New Roman"/>
                <w:spacing w:val="6"/>
                <w:szCs w:val="24"/>
                <w:lang w:eastAsia="vi-VN"/>
              </w:rPr>
              <w:t> </w:t>
            </w:r>
            <w:r w:rsidRPr="0039678A">
              <w:rPr>
                <w:rFonts w:eastAsia="Times New Roman" w:cs="Times New Roman"/>
                <w:b/>
                <w:bCs/>
                <w:i/>
                <w:iCs/>
                <w:spacing w:val="6"/>
                <w:szCs w:val="24"/>
                <w:lang w:eastAsia="vi-VN"/>
              </w:rPr>
              <w:t>Nơi nhận:</w:t>
            </w:r>
            <w:r w:rsidRPr="0039678A">
              <w:rPr>
                <w:rFonts w:eastAsia="Times New Roman" w:cs="Times New Roman"/>
                <w:spacing w:val="6"/>
                <w:szCs w:val="24"/>
                <w:lang w:eastAsia="vi-VN"/>
              </w:rPr>
              <w:br/>
              <w:t>- Như Điều 3;</w:t>
            </w:r>
            <w:r w:rsidRPr="0039678A">
              <w:rPr>
                <w:rFonts w:eastAsia="Times New Roman" w:cs="Times New Roman"/>
                <w:spacing w:val="6"/>
                <w:szCs w:val="24"/>
                <w:lang w:eastAsia="vi-VN"/>
              </w:rPr>
              <w:br/>
              <w:t>- Thủ tướng Chính phủ và các Phó Thủ tướng Chính phủ (để báo cáo);</w:t>
            </w:r>
            <w:r w:rsidRPr="0039678A">
              <w:rPr>
                <w:rFonts w:eastAsia="Times New Roman" w:cs="Times New Roman"/>
                <w:spacing w:val="6"/>
                <w:szCs w:val="24"/>
                <w:lang w:eastAsia="vi-VN"/>
              </w:rPr>
              <w:br/>
              <w:t>- Ban lãnh đạo NHNN;</w:t>
            </w:r>
            <w:r w:rsidRPr="0039678A">
              <w:rPr>
                <w:rFonts w:eastAsia="Times New Roman" w:cs="Times New Roman"/>
                <w:spacing w:val="6"/>
                <w:szCs w:val="24"/>
                <w:lang w:eastAsia="vi-VN"/>
              </w:rPr>
              <w:br/>
              <w:t>- Văn phòng Chính phủ;</w:t>
            </w:r>
            <w:r w:rsidRPr="0039678A">
              <w:rPr>
                <w:rFonts w:eastAsia="Times New Roman" w:cs="Times New Roman"/>
                <w:spacing w:val="6"/>
                <w:szCs w:val="24"/>
                <w:lang w:eastAsia="vi-VN"/>
              </w:rPr>
              <w:br/>
              <w:t>- Bộ Tư pháp (để kiểm tra);</w:t>
            </w:r>
            <w:r w:rsidRPr="0039678A">
              <w:rPr>
                <w:rFonts w:eastAsia="Times New Roman" w:cs="Times New Roman"/>
                <w:spacing w:val="6"/>
                <w:szCs w:val="24"/>
                <w:lang w:eastAsia="vi-VN"/>
              </w:rPr>
              <w:br/>
              <w:t>- Bộ Tài chính (để phối hợp);</w:t>
            </w:r>
            <w:r w:rsidRPr="0039678A">
              <w:rPr>
                <w:rFonts w:eastAsia="Times New Roman" w:cs="Times New Roman"/>
                <w:spacing w:val="6"/>
                <w:szCs w:val="24"/>
                <w:lang w:eastAsia="vi-VN"/>
              </w:rPr>
              <w:br/>
              <w:t>- Công báo;</w:t>
            </w:r>
            <w:r w:rsidRPr="0039678A">
              <w:rPr>
                <w:rFonts w:eastAsia="Times New Roman" w:cs="Times New Roman"/>
                <w:spacing w:val="6"/>
                <w:szCs w:val="24"/>
                <w:lang w:eastAsia="vi-VN"/>
              </w:rPr>
              <w:br/>
              <w:t>- Lưu VP, PC, TTGSNH5 (3 bản).</w:t>
            </w:r>
          </w:p>
        </w:tc>
        <w:tc>
          <w:tcPr>
            <w:tcW w:w="5016"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b/>
                <w:bCs/>
                <w:szCs w:val="24"/>
                <w:lang w:eastAsia="vi-VN"/>
              </w:rPr>
              <w:t>KT. THỐNG ĐỐC</w:t>
            </w:r>
            <w:r w:rsidRPr="0039678A">
              <w:rPr>
                <w:rFonts w:eastAsia="Times New Roman" w:cs="Times New Roman"/>
                <w:b/>
                <w:bCs/>
                <w:szCs w:val="24"/>
                <w:lang w:eastAsia="vi-VN"/>
              </w:rPr>
              <w:br/>
              <w:t>PHÓ THỐNG ĐỐC</w:t>
            </w:r>
            <w:r w:rsidRPr="0039678A">
              <w:rPr>
                <w:rFonts w:eastAsia="Times New Roman" w:cs="Times New Roman"/>
                <w:b/>
                <w:bCs/>
                <w:szCs w:val="24"/>
                <w:lang w:eastAsia="vi-VN"/>
              </w:rPr>
              <w:br/>
            </w:r>
            <w:r w:rsidRPr="0039678A">
              <w:rPr>
                <w:rFonts w:eastAsia="Times New Roman" w:cs="Times New Roman"/>
                <w:b/>
                <w:bCs/>
                <w:szCs w:val="24"/>
                <w:lang w:eastAsia="vi-VN"/>
              </w:rPr>
              <w:br/>
            </w:r>
            <w:r w:rsidRPr="0039678A">
              <w:rPr>
                <w:rFonts w:eastAsia="Times New Roman" w:cs="Times New Roman"/>
                <w:b/>
                <w:bCs/>
                <w:szCs w:val="24"/>
                <w:lang w:eastAsia="vi-VN"/>
              </w:rPr>
              <w:br/>
            </w:r>
            <w:r w:rsidRPr="0039678A">
              <w:rPr>
                <w:rFonts w:eastAsia="Times New Roman" w:cs="Times New Roman"/>
                <w:b/>
                <w:bCs/>
                <w:szCs w:val="24"/>
                <w:lang w:eastAsia="vi-VN"/>
              </w:rPr>
              <w:br/>
            </w:r>
            <w:r w:rsidRPr="0039678A">
              <w:rPr>
                <w:rFonts w:eastAsia="Times New Roman" w:cs="Times New Roman"/>
                <w:b/>
                <w:bCs/>
                <w:szCs w:val="24"/>
                <w:lang w:eastAsia="vi-VN"/>
              </w:rPr>
              <w:br/>
              <w:t>Đặng Thanh Bình</w:t>
            </w:r>
          </w:p>
        </w:tc>
      </w:tr>
    </w:tbl>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p w:rsidR="0039678A" w:rsidRPr="0039678A" w:rsidRDefault="0039678A" w:rsidP="0039678A">
      <w:pPr>
        <w:spacing w:after="0" w:line="240" w:lineRule="auto"/>
        <w:jc w:val="right"/>
        <w:rPr>
          <w:rFonts w:eastAsia="Times New Roman" w:cs="Times New Roman"/>
          <w:szCs w:val="24"/>
          <w:lang w:val="en-US" w:eastAsia="vi-VN"/>
        </w:rPr>
      </w:pPr>
      <w:r w:rsidRPr="0039678A">
        <w:rPr>
          <w:rFonts w:eastAsia="Times New Roman" w:cs="Times New Roman"/>
          <w:b/>
          <w:bCs/>
          <w:szCs w:val="24"/>
          <w:lang w:val="en-US" w:eastAsia="vi-VN"/>
        </w:rPr>
        <w:t>PHỤ LỤC SỐ 01</w:t>
      </w:r>
    </w:p>
    <w:tbl>
      <w:tblPr>
        <w:tblW w:w="0" w:type="auto"/>
        <w:tblInd w:w="108" w:type="dxa"/>
        <w:tblCellMar>
          <w:left w:w="0" w:type="dxa"/>
          <w:right w:w="0" w:type="dxa"/>
        </w:tblCellMar>
        <w:tblLook w:val="04A0" w:firstRow="1" w:lastRow="0" w:firstColumn="1" w:lastColumn="0" w:noHBand="0" w:noVBand="1"/>
      </w:tblPr>
      <w:tblGrid>
        <w:gridCol w:w="3102"/>
        <w:gridCol w:w="5816"/>
      </w:tblGrid>
      <w:tr w:rsidR="0039678A" w:rsidRPr="0039678A" w:rsidTr="0039678A">
        <w:tc>
          <w:tcPr>
            <w:tcW w:w="3240"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b/>
                <w:bCs/>
                <w:szCs w:val="24"/>
                <w:lang w:eastAsia="vi-VN"/>
              </w:rPr>
              <w:t>TỔ CHỨC TÍN DỤNG</w:t>
            </w:r>
            <w:r w:rsidRPr="0039678A">
              <w:rPr>
                <w:rFonts w:eastAsia="Times New Roman" w:cs="Times New Roman"/>
                <w:b/>
                <w:bCs/>
                <w:szCs w:val="24"/>
                <w:lang w:eastAsia="vi-VN"/>
              </w:rPr>
              <w:br/>
              <w:t>-------</w:t>
            </w:r>
          </w:p>
        </w:tc>
        <w:tc>
          <w:tcPr>
            <w:tcW w:w="6120"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b/>
                <w:bCs/>
                <w:szCs w:val="24"/>
                <w:lang w:eastAsia="vi-VN"/>
              </w:rPr>
              <w:t>CỘNG HÒA XÃ HỘI CHỦ NGHĨA VIỆT NAM</w:t>
            </w:r>
            <w:r w:rsidRPr="0039678A">
              <w:rPr>
                <w:rFonts w:eastAsia="Times New Roman" w:cs="Times New Roman"/>
                <w:b/>
                <w:bCs/>
                <w:szCs w:val="24"/>
                <w:lang w:eastAsia="vi-VN"/>
              </w:rPr>
              <w:br/>
              <w:t>Độc lập - Tự do - Hạnh phúc</w:t>
            </w:r>
            <w:r w:rsidRPr="0039678A">
              <w:rPr>
                <w:rFonts w:eastAsia="Times New Roman" w:cs="Times New Roman"/>
                <w:b/>
                <w:bCs/>
                <w:szCs w:val="24"/>
                <w:lang w:eastAsia="vi-VN"/>
              </w:rPr>
              <w:br/>
              <w:t>---------------</w:t>
            </w:r>
          </w:p>
        </w:tc>
      </w:tr>
    </w:tbl>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b/>
          <w:bCs/>
          <w:szCs w:val="24"/>
          <w:lang w:eastAsia="vi-VN"/>
        </w:rPr>
        <w:t> </w:t>
      </w:r>
    </w:p>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b/>
          <w:bCs/>
          <w:szCs w:val="24"/>
          <w:lang w:eastAsia="vi-VN"/>
        </w:rPr>
        <w:t>BÁO CÁO TÌNH HÌNH THỰC HIỆN CƠ CẤU LẠI THỜI HẠN TRẢ NỢ VÀ GIỮ NGUYÊN NHÓM NỢ</w:t>
      </w:r>
    </w:p>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 xml:space="preserve">Tháng……. năm……. </w:t>
      </w:r>
    </w:p>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1. Tinh hình thực hiện cơ cấu lại thời hạn trả nợ và giữ nguyên nhóm nợ</w:t>
      </w:r>
    </w:p>
    <w:p w:rsidR="0039678A" w:rsidRPr="0039678A" w:rsidRDefault="0039678A" w:rsidP="0039678A">
      <w:pPr>
        <w:spacing w:after="0" w:line="240" w:lineRule="auto"/>
        <w:jc w:val="right"/>
        <w:rPr>
          <w:rFonts w:eastAsia="Times New Roman" w:cs="Times New Roman"/>
          <w:szCs w:val="24"/>
          <w:lang w:val="en-US" w:eastAsia="vi-VN"/>
        </w:rPr>
      </w:pPr>
      <w:r w:rsidRPr="0039678A">
        <w:rPr>
          <w:rFonts w:eastAsia="Times New Roman" w:cs="Times New Roman"/>
          <w:i/>
          <w:iCs/>
          <w:szCs w:val="24"/>
          <w:lang w:eastAsia="vi-VN"/>
        </w:rPr>
        <w:t>Đơn vị t</w:t>
      </w:r>
      <w:r w:rsidRPr="0039678A">
        <w:rPr>
          <w:rFonts w:eastAsia="Times New Roman" w:cs="Times New Roman"/>
          <w:i/>
          <w:iCs/>
          <w:szCs w:val="24"/>
          <w:lang w:val="en-US" w:eastAsia="vi-VN"/>
        </w:rPr>
        <w:t>í</w:t>
      </w:r>
      <w:r w:rsidRPr="0039678A">
        <w:rPr>
          <w:rFonts w:eastAsia="Times New Roman" w:cs="Times New Roman"/>
          <w:i/>
          <w:iCs/>
          <w:szCs w:val="24"/>
          <w:lang w:eastAsia="vi-VN"/>
        </w:rPr>
        <w:t>nh: Triệu đồ</w:t>
      </w:r>
      <w:r w:rsidRPr="0039678A">
        <w:rPr>
          <w:rFonts w:eastAsia="Times New Roman" w:cs="Times New Roman"/>
          <w:i/>
          <w:iCs/>
          <w:szCs w:val="24"/>
          <w:lang w:val="en-US" w:eastAsia="vi-VN"/>
        </w:rPr>
        <w:t xml:space="preserve">ng </w:t>
      </w:r>
    </w:p>
    <w:tbl>
      <w:tblPr>
        <w:tblW w:w="0" w:type="auto"/>
        <w:tblInd w:w="115" w:type="dxa"/>
        <w:tblCellMar>
          <w:left w:w="0" w:type="dxa"/>
          <w:right w:w="0" w:type="dxa"/>
        </w:tblCellMar>
        <w:tblLook w:val="04A0" w:firstRow="1" w:lastRow="0" w:firstColumn="1" w:lastColumn="0" w:noHBand="0" w:noVBand="1"/>
      </w:tblPr>
      <w:tblGrid>
        <w:gridCol w:w="2730"/>
        <w:gridCol w:w="1767"/>
        <w:gridCol w:w="4394"/>
      </w:tblGrid>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lastRenderedPageBreak/>
              <w:t>Chỉ tiêu</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Số tiền</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Số tiền dự phòng cụ thể không phải trích lập do thực hiện cơ cấu lại thời hạn trả nợ và giữ nguyên nhóm nợ.</w:t>
            </w:r>
          </w:p>
        </w:tc>
      </w:tr>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(1)</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(2)</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(3)</w:t>
            </w:r>
          </w:p>
        </w:tc>
      </w:tr>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1. Các khoản nợ được giữ nguyên nhóm 1</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r>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2. Các khoản nợ được giữ nguyên nhóm 2</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r>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3. Các khoản nợ được giữ nguyên nhóm 3</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r>
      <w:tr w:rsidR="0039678A" w:rsidRPr="0039678A" w:rsidTr="0039678A">
        <w:tc>
          <w:tcPr>
            <w:tcW w:w="2861"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4. Các khoản nợ được giữ nguyên nhóm 4</w:t>
            </w:r>
          </w:p>
        </w:tc>
        <w:tc>
          <w:tcPr>
            <w:tcW w:w="1853" w:type="dxa"/>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c>
          <w:tcPr>
            <w:tcW w:w="4646"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r>
      <w:tr w:rsidR="0039678A" w:rsidRPr="0039678A" w:rsidTr="0039678A">
        <w:tc>
          <w:tcPr>
            <w:tcW w:w="286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b/>
                <w:bCs/>
                <w:szCs w:val="24"/>
                <w:lang w:eastAsia="vi-VN"/>
              </w:rPr>
              <w:t>Tổng cộng</w:t>
            </w:r>
          </w:p>
        </w:tc>
        <w:tc>
          <w:tcPr>
            <w:tcW w:w="1853"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c>
          <w:tcPr>
            <w:tcW w:w="4646"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 </w:t>
            </w:r>
          </w:p>
        </w:tc>
      </w:tr>
    </w:tbl>
    <w:p w:rsidR="0039678A" w:rsidRPr="0039678A" w:rsidRDefault="0039678A" w:rsidP="0039678A">
      <w:pPr>
        <w:spacing w:after="0" w:line="240" w:lineRule="auto"/>
        <w:rPr>
          <w:rFonts w:eastAsia="Times New Roman" w:cs="Times New Roman"/>
          <w:szCs w:val="24"/>
          <w:lang w:eastAsia="vi-VN"/>
        </w:rPr>
      </w:pPr>
      <w:r w:rsidRPr="0039678A">
        <w:rPr>
          <w:rFonts w:eastAsia="Times New Roman" w:cs="Times New Roman"/>
          <w:szCs w:val="24"/>
          <w:lang w:eastAsia="vi-VN"/>
        </w:rPr>
        <w:t>2. Tổng số dư các khoản nợ không bị chuyển sang nhóm nợ xấu do được giữ nguyên nhóm nợ:…………. triệu đồng.</w:t>
      </w:r>
    </w:p>
    <w:p w:rsidR="0039678A" w:rsidRPr="0039678A" w:rsidRDefault="0039678A" w:rsidP="0039678A">
      <w:pPr>
        <w:spacing w:after="0" w:line="240" w:lineRule="auto"/>
        <w:jc w:val="right"/>
        <w:rPr>
          <w:rFonts w:eastAsia="Times New Roman" w:cs="Times New Roman"/>
          <w:szCs w:val="24"/>
          <w:lang w:val="en-US" w:eastAsia="vi-VN"/>
        </w:rPr>
      </w:pPr>
      <w:r w:rsidRPr="0039678A">
        <w:rPr>
          <w:rFonts w:eastAsia="Times New Roman" w:cs="Times New Roman"/>
          <w:szCs w:val="24"/>
          <w:lang w:val="en-US" w:eastAsia="vi-VN"/>
        </w:rPr>
        <w:t>………, ngày….… tháng….… năm….</w:t>
      </w:r>
    </w:p>
    <w:tbl>
      <w:tblPr>
        <w:tblW w:w="0" w:type="auto"/>
        <w:tblInd w:w="108" w:type="dxa"/>
        <w:tblCellMar>
          <w:left w:w="0" w:type="dxa"/>
          <w:right w:w="0" w:type="dxa"/>
        </w:tblCellMar>
        <w:tblLook w:val="04A0" w:firstRow="1" w:lastRow="0" w:firstColumn="1" w:lastColumn="0" w:noHBand="0" w:noVBand="1"/>
      </w:tblPr>
      <w:tblGrid>
        <w:gridCol w:w="2591"/>
        <w:gridCol w:w="2569"/>
        <w:gridCol w:w="3758"/>
      </w:tblGrid>
      <w:tr w:rsidR="0039678A" w:rsidRPr="0039678A" w:rsidTr="0039678A">
        <w:tc>
          <w:tcPr>
            <w:tcW w:w="2712"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Người lập báo cáo</w:t>
            </w:r>
            <w:r w:rsidRPr="0039678A">
              <w:rPr>
                <w:rFonts w:eastAsia="Times New Roman" w:cs="Times New Roman"/>
                <w:szCs w:val="24"/>
                <w:lang w:eastAsia="vi-VN"/>
              </w:rPr>
              <w:br/>
              <w:t>(ký, ghi rõ họ tên)</w:t>
            </w:r>
          </w:p>
        </w:tc>
        <w:tc>
          <w:tcPr>
            <w:tcW w:w="2688"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Người kiểm soát</w:t>
            </w:r>
            <w:r w:rsidRPr="0039678A">
              <w:rPr>
                <w:rFonts w:eastAsia="Times New Roman" w:cs="Times New Roman"/>
                <w:szCs w:val="24"/>
                <w:lang w:eastAsia="vi-VN"/>
              </w:rPr>
              <w:br/>
              <w:t>(ký, ghi rõ họ tên)</w:t>
            </w:r>
          </w:p>
        </w:tc>
        <w:tc>
          <w:tcPr>
            <w:tcW w:w="3960" w:type="dxa"/>
            <w:tcMar>
              <w:top w:w="0" w:type="dxa"/>
              <w:left w:w="108" w:type="dxa"/>
              <w:bottom w:w="0" w:type="dxa"/>
              <w:right w:w="108" w:type="dxa"/>
            </w:tcMar>
            <w:hideMark/>
          </w:tcPr>
          <w:p w:rsidR="0039678A" w:rsidRPr="0039678A" w:rsidRDefault="0039678A" w:rsidP="0039678A">
            <w:pPr>
              <w:spacing w:after="0" w:line="240" w:lineRule="auto"/>
              <w:jc w:val="center"/>
              <w:rPr>
                <w:rFonts w:eastAsia="Times New Roman" w:cs="Times New Roman"/>
                <w:szCs w:val="24"/>
                <w:lang w:eastAsia="vi-VN"/>
              </w:rPr>
            </w:pPr>
            <w:r w:rsidRPr="0039678A">
              <w:rPr>
                <w:rFonts w:eastAsia="Times New Roman" w:cs="Times New Roman"/>
                <w:szCs w:val="24"/>
                <w:lang w:eastAsia="vi-VN"/>
              </w:rPr>
              <w:t>Tổng giám đốc (Giám đốc)</w:t>
            </w:r>
            <w:r w:rsidRPr="0039678A">
              <w:rPr>
                <w:rFonts w:eastAsia="Times New Roman" w:cs="Times New Roman"/>
                <w:szCs w:val="24"/>
                <w:lang w:eastAsia="vi-VN"/>
              </w:rPr>
              <w:br/>
              <w:t>(ký, ghi rõ họ tên)</w:t>
            </w:r>
          </w:p>
        </w:tc>
      </w:tr>
    </w:tbl>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b/>
          <w:bCs/>
          <w:i/>
          <w:iCs/>
          <w:szCs w:val="24"/>
          <w:lang w:eastAsia="vi-VN"/>
        </w:rPr>
        <w:t>Hướng dẫn lập biểu:</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1. Số liệu báo cáo là số lũy kế đến tháng báo cáo.</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2. Cột (2): Ghi số dư các khoản nợ được cơ cấu lại thời hạn trả nợ và giữ nguyên nhóm nợ theo quy định tại khoản 3a Điều 10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3. Cột (3): Ghi số tiền dự phòng cụ thể mà tổ chức tín dụng, chi nhánh ngân hàng nước ngoài không phải trích lập do được cơ cấu lại thời hạn trả nợ và giữ nguyên nhóm nợ theo quy định tại khoản 3a Điều 10 Thông tư này.</w:t>
      </w:r>
    </w:p>
    <w:p w:rsidR="0039678A" w:rsidRPr="0039678A" w:rsidRDefault="0039678A" w:rsidP="0039678A">
      <w:pPr>
        <w:spacing w:after="120" w:line="240" w:lineRule="auto"/>
        <w:ind w:firstLine="720"/>
        <w:jc w:val="both"/>
        <w:rPr>
          <w:rFonts w:eastAsia="Times New Roman" w:cs="Times New Roman"/>
          <w:szCs w:val="24"/>
          <w:lang w:eastAsia="vi-VN"/>
        </w:rPr>
      </w:pPr>
      <w:r w:rsidRPr="0039678A">
        <w:rPr>
          <w:rFonts w:eastAsia="Times New Roman" w:cs="Times New Roman"/>
          <w:szCs w:val="24"/>
          <w:lang w:eastAsia="vi-VN"/>
        </w:rPr>
        <w:t>4. Tổng số dư các khoản nợ không bị chuyển sang nhóm nợ xấu do được giữ nguyên nhóm nợ theo quy định tại khoản 3a Điều 10 Thông tư này: Là tổng số dư các khoản nợ do thực hiện theo quy định tại khoản 3a Điều 10 Thông tư này mà không bị phân loại vào các nhóm 3, 4, 5.</w:t>
      </w:r>
    </w:p>
    <w:p w:rsidR="0039678A" w:rsidRPr="0039678A" w:rsidRDefault="0039678A" w:rsidP="0039678A">
      <w:pPr>
        <w:spacing w:after="0" w:line="240" w:lineRule="auto"/>
        <w:rPr>
          <w:rFonts w:eastAsia="Times New Roman" w:cs="Times New Roman"/>
          <w:szCs w:val="24"/>
          <w:lang w:eastAsia="vi-VN"/>
        </w:rPr>
      </w:pPr>
    </w:p>
    <w:p w:rsidR="00F1132A" w:rsidRPr="0039678A" w:rsidRDefault="00F1132A" w:rsidP="0039678A">
      <w:bookmarkStart w:id="5" w:name="_GoBack"/>
      <w:bookmarkEnd w:id="5"/>
    </w:p>
    <w:sectPr w:rsidR="00F1132A" w:rsidRPr="003967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4C0" w:rsidRDefault="004574C0" w:rsidP="00AA7479">
      <w:pPr>
        <w:spacing w:after="0" w:line="240" w:lineRule="auto"/>
      </w:pPr>
      <w:r>
        <w:separator/>
      </w:r>
    </w:p>
  </w:endnote>
  <w:endnote w:type="continuationSeparator" w:id="0">
    <w:p w:rsidR="004574C0" w:rsidRDefault="004574C0"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4C0" w:rsidRDefault="004574C0" w:rsidP="00AA7479">
      <w:pPr>
        <w:spacing w:after="0" w:line="240" w:lineRule="auto"/>
      </w:pPr>
      <w:r>
        <w:separator/>
      </w:r>
    </w:p>
  </w:footnote>
  <w:footnote w:type="continuationSeparator" w:id="0">
    <w:p w:rsidR="004574C0" w:rsidRDefault="004574C0"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67A4B"/>
    <w:rsid w:val="001718B1"/>
    <w:rsid w:val="001B693F"/>
    <w:rsid w:val="001D7F5A"/>
    <w:rsid w:val="002B4324"/>
    <w:rsid w:val="003104D0"/>
    <w:rsid w:val="0033181D"/>
    <w:rsid w:val="0039678A"/>
    <w:rsid w:val="003D4307"/>
    <w:rsid w:val="004574C0"/>
    <w:rsid w:val="00474EAD"/>
    <w:rsid w:val="005078AB"/>
    <w:rsid w:val="00510DCA"/>
    <w:rsid w:val="00647366"/>
    <w:rsid w:val="007263AA"/>
    <w:rsid w:val="008F78FE"/>
    <w:rsid w:val="00907781"/>
    <w:rsid w:val="00AA10F2"/>
    <w:rsid w:val="00AA7479"/>
    <w:rsid w:val="00B9405F"/>
    <w:rsid w:val="00B94B5C"/>
    <w:rsid w:val="00B95C7C"/>
    <w:rsid w:val="00BD2FB4"/>
    <w:rsid w:val="00BD470C"/>
    <w:rsid w:val="00C106ED"/>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2017-11-19T03:01:00Z</dcterms:created>
  <dcterms:modified xsi:type="dcterms:W3CDTF">2017-11-19T03:01:00Z</dcterms:modified>
</cp:coreProperties>
</file>